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DF7" w:rsidRDefault="00B91DF7">
      <w:pPr>
        <w:suppressAutoHyphens w:val="0"/>
        <w:spacing w:before="120" w:after="120"/>
        <w:jc w:val="center"/>
        <w:outlineLvl w:val="1"/>
        <w:rPr>
          <w:rFonts w:eastAsia="Calibri"/>
          <w:b/>
          <w:bCs/>
          <w:caps/>
          <w:color w:val="auto"/>
          <w:sz w:val="28"/>
          <w:szCs w:val="40"/>
          <w:lang w:eastAsia="en-US"/>
        </w:rPr>
      </w:pPr>
    </w:p>
    <w:p w:rsidR="00B91DF7" w:rsidRDefault="00B91DF7">
      <w:pPr>
        <w:suppressAutoHyphens w:val="0"/>
        <w:spacing w:before="120" w:after="120"/>
        <w:jc w:val="center"/>
        <w:outlineLvl w:val="1"/>
        <w:rPr>
          <w:rFonts w:eastAsia="Calibri"/>
          <w:b/>
          <w:bCs/>
          <w:caps/>
          <w:color w:val="000000"/>
          <w:sz w:val="32"/>
          <w:szCs w:val="32"/>
          <w:lang w:eastAsia="en-US"/>
        </w:rPr>
      </w:pPr>
      <w:r>
        <w:rPr>
          <w:rFonts w:eastAsia="Calibri"/>
          <w:b/>
          <w:bCs/>
          <w:caps/>
          <w:color w:val="000000"/>
          <w:sz w:val="32"/>
          <w:szCs w:val="32"/>
          <w:lang w:eastAsia="en-US"/>
        </w:rPr>
        <w:t>INFORME DE seguimento</w:t>
      </w:r>
    </w:p>
    <w:p w:rsidR="00B91DF7" w:rsidRDefault="00B91DF7">
      <w:pPr>
        <w:suppressAutoHyphens w:val="0"/>
        <w:spacing w:before="120" w:after="120"/>
        <w:jc w:val="center"/>
        <w:outlineLvl w:val="1"/>
        <w:rPr>
          <w:rFonts w:eastAsia="Calibri"/>
          <w:b/>
          <w:bCs/>
          <w:caps/>
          <w:color w:val="auto"/>
          <w:sz w:val="28"/>
          <w:szCs w:val="40"/>
          <w:lang w:eastAsia="en-US"/>
        </w:rPr>
      </w:pPr>
    </w:p>
    <w:p w:rsidR="00B91DF7" w:rsidRDefault="00B91DF7">
      <w:pPr>
        <w:suppressAutoHyphens w:val="0"/>
        <w:spacing w:before="120" w:after="120"/>
        <w:jc w:val="center"/>
        <w:outlineLvl w:val="1"/>
        <w:rPr>
          <w:rFonts w:eastAsia="Calibri"/>
          <w:b/>
          <w:bCs/>
          <w:caps/>
          <w:color w:val="0070C0"/>
          <w:sz w:val="40"/>
          <w:szCs w:val="40"/>
          <w:lang w:eastAsia="en-US"/>
        </w:rPr>
      </w:pPr>
      <w:r>
        <w:rPr>
          <w:rFonts w:eastAsia="Calibri"/>
          <w:b/>
          <w:bCs/>
          <w:caps/>
          <w:color w:val="0070C0"/>
          <w:sz w:val="40"/>
          <w:szCs w:val="40"/>
          <w:lang w:eastAsia="en-US"/>
        </w:rPr>
        <w:t>2024</w:t>
      </w:r>
    </w:p>
    <w:p w:rsidR="00B91DF7" w:rsidRDefault="00B91DF7">
      <w:pPr>
        <w:suppressAutoHyphens w:val="0"/>
        <w:spacing w:before="120" w:after="120"/>
        <w:jc w:val="center"/>
        <w:outlineLvl w:val="1"/>
        <w:rPr>
          <w:rFonts w:eastAsia="Calibri"/>
          <w:b/>
          <w:bCs/>
          <w:caps/>
          <w:color w:val="auto"/>
          <w:sz w:val="28"/>
          <w:szCs w:val="40"/>
          <w:lang w:eastAsia="en-US"/>
        </w:rPr>
      </w:pPr>
    </w:p>
    <w:p w:rsidR="00B91DF7" w:rsidRDefault="00B91DF7">
      <w:pPr>
        <w:suppressAutoHyphens w:val="0"/>
        <w:spacing w:before="120" w:after="120"/>
        <w:jc w:val="center"/>
        <w:outlineLvl w:val="1"/>
        <w:rPr>
          <w:rFonts w:eastAsia="Calibri"/>
          <w:b/>
          <w:bCs/>
          <w:caps/>
          <w:color w:val="0070C0"/>
          <w:sz w:val="28"/>
          <w:szCs w:val="40"/>
          <w:lang w:eastAsia="en-US"/>
        </w:rPr>
      </w:pPr>
      <w:r>
        <w:rPr>
          <w:rFonts w:eastAsia="Calibri"/>
          <w:b/>
          <w:bCs/>
          <w:caps/>
          <w:color w:val="0070C0"/>
          <w:sz w:val="28"/>
          <w:szCs w:val="40"/>
          <w:lang w:eastAsia="en-US"/>
        </w:rPr>
        <w:t>CURSOS académicoS</w:t>
      </w:r>
    </w:p>
    <w:p w:rsidR="00B91DF7" w:rsidRDefault="00B91DF7">
      <w:pPr>
        <w:suppressAutoHyphens w:val="0"/>
        <w:spacing w:before="120" w:after="120"/>
        <w:jc w:val="center"/>
        <w:outlineLvl w:val="1"/>
        <w:rPr>
          <w:rFonts w:eastAsia="Calibri"/>
          <w:bCs/>
          <w:caps/>
          <w:color w:val="0070C0"/>
          <w:sz w:val="32"/>
          <w:szCs w:val="32"/>
          <w:lang w:eastAsia="en-US"/>
        </w:rPr>
      </w:pPr>
      <w:r>
        <w:rPr>
          <w:rFonts w:eastAsia="Calibri"/>
          <w:bCs/>
          <w:caps/>
          <w:color w:val="0070C0"/>
          <w:sz w:val="32"/>
          <w:szCs w:val="32"/>
          <w:lang w:eastAsia="en-US"/>
        </w:rPr>
        <w:t xml:space="preserve">2018/19 - 2022/23 </w:t>
      </w:r>
    </w:p>
    <w:p w:rsidR="00B91DF7" w:rsidRDefault="00B91DF7">
      <w:pPr>
        <w:suppressAutoHyphens w:val="0"/>
        <w:spacing w:before="120" w:after="120"/>
        <w:jc w:val="center"/>
        <w:outlineLvl w:val="1"/>
        <w:rPr>
          <w:rFonts w:eastAsia="Calibri"/>
          <w:b/>
          <w:bCs/>
          <w:caps/>
          <w:color w:val="0070C0"/>
          <w:sz w:val="28"/>
          <w:szCs w:val="40"/>
          <w:lang w:eastAsia="en-US"/>
        </w:rPr>
      </w:pPr>
    </w:p>
    <w:p w:rsidR="00B91DF7" w:rsidRDefault="00B91DF7">
      <w:pPr>
        <w:suppressAutoHyphens w:val="0"/>
        <w:spacing w:before="120" w:after="120"/>
        <w:jc w:val="center"/>
        <w:outlineLvl w:val="1"/>
        <w:rPr>
          <w:rFonts w:eastAsia="Calibri"/>
          <w:b/>
          <w:bCs/>
          <w:caps/>
          <w:color w:val="000000"/>
          <w:sz w:val="36"/>
          <w:szCs w:val="36"/>
          <w:lang w:eastAsia="en-US"/>
        </w:rPr>
      </w:pPr>
      <w:r>
        <w:rPr>
          <w:rFonts w:eastAsia="Calibri"/>
          <w:b/>
          <w:bCs/>
          <w:caps/>
          <w:color w:val="000000"/>
          <w:sz w:val="36"/>
          <w:szCs w:val="36"/>
          <w:lang w:eastAsia="en-US"/>
        </w:rPr>
        <w:t xml:space="preserve">ESCOLA INTERNACIONAL DE DOUTORAMENTO </w:t>
      </w:r>
    </w:p>
    <w:p w:rsidR="00B91DF7" w:rsidRDefault="00B91DF7">
      <w:pPr>
        <w:suppressAutoHyphens w:val="0"/>
        <w:spacing w:before="120" w:after="120"/>
        <w:jc w:val="center"/>
        <w:outlineLvl w:val="1"/>
        <w:rPr>
          <w:rFonts w:eastAsia="Calibri"/>
          <w:b/>
          <w:bCs/>
          <w:caps/>
          <w:color w:val="000000"/>
          <w:sz w:val="36"/>
          <w:szCs w:val="36"/>
          <w:lang w:eastAsia="en-US"/>
        </w:rPr>
      </w:pPr>
      <w:r>
        <w:rPr>
          <w:rFonts w:eastAsia="Calibri"/>
          <w:b/>
          <w:bCs/>
          <w:caps/>
          <w:color w:val="000000"/>
          <w:sz w:val="36"/>
          <w:szCs w:val="36"/>
          <w:lang w:eastAsia="en-US"/>
        </w:rPr>
        <w:t>UNIVERSIDADE DE VIGO</w:t>
      </w:r>
    </w:p>
    <w:p w:rsidR="00B91DF7" w:rsidRDefault="00B91DF7">
      <w:pPr>
        <w:suppressAutoHyphens w:val="0"/>
        <w:spacing w:before="120" w:after="120"/>
        <w:jc w:val="center"/>
        <w:outlineLvl w:val="1"/>
        <w:rPr>
          <w:rFonts w:eastAsia="Calibri"/>
          <w:b/>
          <w:bCs/>
          <w:caps/>
          <w:color w:val="auto"/>
          <w:sz w:val="28"/>
          <w:szCs w:val="40"/>
          <w:lang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4278"/>
        <w:gridCol w:w="5556"/>
      </w:tblGrid>
      <w:tr w:rsidR="00B91D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rsidR="00B91DF7" w:rsidRDefault="00B91DF7">
            <w:pPr>
              <w:numPr>
                <w:ilvl w:val="2"/>
                <w:numId w:val="1"/>
              </w:numPr>
              <w:suppressAutoHyphens w:val="0"/>
              <w:contextualSpacing/>
              <w:jc w:val="center"/>
              <w:rPr>
                <w:rFonts w:cs="Arial"/>
                <w:b/>
                <w:bCs/>
                <w:color w:val="auto"/>
                <w:szCs w:val="24"/>
              </w:rPr>
            </w:pPr>
            <w:r>
              <w:rPr>
                <w:rFonts w:cs="Arial"/>
                <w:b/>
                <w:color w:val="auto"/>
                <w:szCs w:val="24"/>
              </w:rPr>
              <w:t>DATOS DO PROGRAMA</w:t>
            </w:r>
          </w:p>
        </w:tc>
      </w:tr>
      <w:tr w:rsidR="00B91D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rPr>
                <w:rFonts w:cs="Arial"/>
                <w:b/>
                <w:bCs/>
                <w:color w:val="auto"/>
                <w:sz w:val="16"/>
                <w:szCs w:val="16"/>
              </w:rPr>
            </w:pPr>
            <w:r>
              <w:rPr>
                <w:rFonts w:cs="Arial"/>
                <w:b/>
                <w:bCs/>
                <w:color w:val="auto"/>
                <w:sz w:val="16"/>
                <w:szCs w:val="16"/>
              </w:rPr>
              <w:t>DENOMINACIÓN DO PROGRAMA</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Cs/>
                <w:color w:val="auto"/>
                <w:sz w:val="18"/>
                <w:szCs w:val="18"/>
              </w:rPr>
            </w:pPr>
            <w:r>
              <w:rPr>
                <w:rFonts w:cs="Arial"/>
                <w:bCs/>
                <w:color w:val="auto"/>
                <w:sz w:val="18"/>
                <w:szCs w:val="18"/>
              </w:rPr>
              <w:t>PD en Ciencias da Educación e do Comportamento</w:t>
            </w:r>
          </w:p>
        </w:tc>
      </w:tr>
      <w:tr w:rsidR="00B91D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rPr>
                <w:rFonts w:cs="Arial"/>
                <w:b/>
                <w:bCs/>
                <w:color w:val="auto"/>
                <w:sz w:val="16"/>
                <w:szCs w:val="16"/>
              </w:rPr>
            </w:pPr>
            <w:r>
              <w:rPr>
                <w:rFonts w:cs="Arial"/>
                <w:b/>
                <w:color w:val="auto"/>
                <w:sz w:val="16"/>
                <w:szCs w:val="16"/>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Cs/>
                <w:color w:val="auto"/>
                <w:sz w:val="18"/>
                <w:szCs w:val="18"/>
              </w:rPr>
            </w:pPr>
            <w:r>
              <w:rPr>
                <w:rFonts w:cs="Arial"/>
                <w:bCs/>
                <w:color w:val="auto"/>
                <w:sz w:val="18"/>
                <w:szCs w:val="18"/>
              </w:rPr>
              <w:t>UNIVERSIDADE DE VIGO</w:t>
            </w:r>
          </w:p>
        </w:tc>
      </w:tr>
      <w:tr w:rsidR="00B91DF7">
        <w:trPr>
          <w:trHeight w:val="787"/>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rPr>
                <w:rFonts w:cs="Arial"/>
                <w:b/>
                <w:color w:val="auto"/>
                <w:sz w:val="16"/>
                <w:szCs w:val="16"/>
              </w:rPr>
            </w:pPr>
            <w:r>
              <w:rPr>
                <w:rFonts w:cs="Arial"/>
                <w:b/>
                <w:color w:val="auto"/>
                <w:sz w:val="16"/>
                <w:szCs w:val="16"/>
              </w:rPr>
              <w:t>EN CASO DE PROGRAMAS 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Cs/>
                <w:color w:val="auto"/>
                <w:sz w:val="18"/>
                <w:szCs w:val="18"/>
              </w:rPr>
            </w:pPr>
            <w:r>
              <w:rPr>
                <w:rFonts w:cs="Arial"/>
                <w:bCs/>
                <w:color w:val="auto"/>
                <w:sz w:val="18"/>
                <w:szCs w:val="18"/>
              </w:rPr>
              <w:t>-</w:t>
            </w:r>
          </w:p>
        </w:tc>
      </w:tr>
      <w:tr w:rsidR="00B91D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rPr>
                <w:rFonts w:cs="Arial"/>
                <w:b/>
                <w:bCs/>
                <w:color w:val="auto"/>
                <w:sz w:val="16"/>
                <w:szCs w:val="16"/>
              </w:rPr>
            </w:pPr>
            <w:r>
              <w:rPr>
                <w:rFonts w:cs="Arial"/>
                <w:b/>
                <w:bCs/>
                <w:color w:val="auto"/>
                <w:sz w:val="16"/>
                <w:szCs w:val="16"/>
              </w:rPr>
              <w:t>CENTRO/ESCOLA RESPONSABLE</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Cs/>
                <w:color w:val="auto"/>
                <w:sz w:val="18"/>
                <w:szCs w:val="18"/>
              </w:rPr>
            </w:pPr>
            <w:r>
              <w:rPr>
                <w:rFonts w:cs="Arial"/>
                <w:bCs/>
                <w:color w:val="auto"/>
                <w:sz w:val="18"/>
                <w:szCs w:val="18"/>
              </w:rPr>
              <w:t>ESCOLA INTERNACIONAL DE DOUTORAMENTO (EIDO)</w:t>
            </w:r>
          </w:p>
        </w:tc>
      </w:tr>
      <w:tr w:rsidR="00B91D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rPr>
                <w:color w:val="auto"/>
              </w:rPr>
            </w:pPr>
            <w:r>
              <w:rPr>
                <w:rFonts w:cs="Arial"/>
                <w:b/>
                <w:bCs/>
                <w:color w:val="auto"/>
                <w:sz w:val="16"/>
                <w:szCs w:val="16"/>
              </w:rPr>
              <w:t>CENTRO/S PARTICIPANTES</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Cs/>
                <w:color w:val="auto"/>
                <w:sz w:val="18"/>
                <w:szCs w:val="18"/>
              </w:rPr>
            </w:pPr>
          </w:p>
        </w:tc>
      </w:tr>
      <w:tr w:rsidR="00B91D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rPr>
                <w:rFonts w:cs="Arial"/>
                <w:b/>
                <w:bCs/>
                <w:color w:val="auto"/>
                <w:sz w:val="16"/>
                <w:szCs w:val="16"/>
              </w:rPr>
            </w:pPr>
            <w:r>
              <w:rPr>
                <w:rFonts w:cs="Arial"/>
                <w:b/>
                <w:color w:val="auto"/>
                <w:sz w:val="16"/>
                <w:szCs w:val="16"/>
              </w:rPr>
              <w:t>CÓDIGOS ISCED</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Cs/>
                <w:color w:val="auto"/>
                <w:sz w:val="18"/>
                <w:szCs w:val="18"/>
              </w:rPr>
            </w:pPr>
            <w:r>
              <w:rPr>
                <w:rFonts w:cs="Arial"/>
                <w:b/>
                <w:bCs/>
                <w:sz w:val="16"/>
                <w:szCs w:val="16"/>
              </w:rPr>
              <w:t>ISCED_ CIENCIAS DA EDUCACIÓN</w:t>
            </w:r>
          </w:p>
        </w:tc>
      </w:tr>
      <w:tr w:rsidR="00B91D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rPr>
                <w:rFonts w:cs="Arial"/>
                <w:b/>
                <w:bCs/>
                <w:color w:val="auto"/>
                <w:sz w:val="16"/>
                <w:szCs w:val="16"/>
              </w:rPr>
            </w:pPr>
            <w:r>
              <w:rPr>
                <w:rFonts w:cs="Arial"/>
                <w:b/>
                <w:bCs/>
                <w:color w:val="auto"/>
                <w:sz w:val="16"/>
                <w:szCs w:val="16"/>
              </w:rPr>
              <w:t>CURSO DE IMPLANTACIÓN</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Cs/>
                <w:color w:val="auto"/>
                <w:sz w:val="18"/>
                <w:szCs w:val="18"/>
              </w:rPr>
            </w:pPr>
            <w:r>
              <w:rPr>
                <w:rFonts w:cs="Arial"/>
                <w:bCs/>
                <w:color w:val="auto"/>
                <w:sz w:val="18"/>
                <w:szCs w:val="18"/>
              </w:rPr>
              <w:t>2013/14</w:t>
            </w:r>
          </w:p>
        </w:tc>
      </w:tr>
      <w:tr w:rsidR="00B91DF7">
        <w:trPr>
          <w:trHeight w:val="611"/>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rPr>
                <w:rFonts w:cs="Arial"/>
                <w:b/>
                <w:bCs/>
                <w:color w:val="auto"/>
                <w:sz w:val="16"/>
                <w:szCs w:val="16"/>
              </w:rPr>
            </w:pPr>
            <w:r>
              <w:rPr>
                <w:rFonts w:cs="Arial"/>
                <w:b/>
                <w:bCs/>
                <w:color w:val="auto"/>
                <w:sz w:val="16"/>
                <w:szCs w:val="16"/>
              </w:rPr>
              <w:t xml:space="preserve">DATA ACREDITACIÓN EX ANTE </w:t>
            </w:r>
          </w:p>
          <w:p w:rsidR="00B91DF7" w:rsidRDefault="00B91DF7">
            <w:pPr>
              <w:spacing w:line="288" w:lineRule="auto"/>
              <w:rPr>
                <w:rFonts w:cs="Arial"/>
                <w:b/>
                <w:bCs/>
                <w:color w:val="auto"/>
                <w:sz w:val="16"/>
                <w:szCs w:val="16"/>
              </w:rPr>
            </w:pPr>
            <w:r>
              <w:rPr>
                <w:rFonts w:cs="Arial"/>
                <w:b/>
                <w:bCs/>
                <w:color w:val="auto"/>
                <w:sz w:val="16"/>
                <w:szCs w:val="16"/>
              </w:rPr>
              <w:t>(VERIFICACIÓN)</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Cs/>
                <w:color w:val="auto"/>
                <w:sz w:val="18"/>
                <w:szCs w:val="18"/>
              </w:rPr>
            </w:pPr>
            <w:r>
              <w:rPr>
                <w:rFonts w:cs="Arial"/>
                <w:bCs/>
                <w:color w:val="auto"/>
                <w:sz w:val="18"/>
                <w:szCs w:val="18"/>
              </w:rPr>
              <w:t>25/09/2013</w:t>
            </w:r>
          </w:p>
        </w:tc>
      </w:tr>
      <w:tr w:rsidR="00B91DF7">
        <w:trPr>
          <w:trHeight w:val="611"/>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rPr>
                <w:rFonts w:cs="Arial"/>
                <w:b/>
                <w:bCs/>
                <w:color w:val="auto"/>
                <w:sz w:val="16"/>
                <w:szCs w:val="16"/>
              </w:rPr>
            </w:pPr>
            <w:r>
              <w:rPr>
                <w:rFonts w:cs="Arial"/>
                <w:b/>
                <w:bCs/>
                <w:color w:val="auto"/>
                <w:sz w:val="16"/>
                <w:szCs w:val="16"/>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Cs/>
                <w:color w:val="auto"/>
                <w:sz w:val="18"/>
                <w:szCs w:val="18"/>
              </w:rPr>
            </w:pPr>
            <w:r>
              <w:rPr>
                <w:rFonts w:cs="Arial"/>
                <w:bCs/>
                <w:color w:val="auto"/>
                <w:sz w:val="18"/>
                <w:szCs w:val="18"/>
              </w:rPr>
              <w:t>01/07/2020</w:t>
            </w:r>
          </w:p>
        </w:tc>
      </w:tr>
    </w:tbl>
    <w:p w:rsidR="00B91DF7" w:rsidRDefault="00B91DF7">
      <w:pPr>
        <w:rPr>
          <w:color w:val="auto"/>
        </w:rPr>
      </w:pPr>
    </w:p>
    <w:p w:rsidR="00B91DF7" w:rsidRDefault="00B91DF7">
      <w:pPr>
        <w:jc w:val="both"/>
        <w:rPr>
          <w:b/>
          <w:color w:val="auto"/>
          <w:sz w:val="18"/>
          <w:szCs w:val="18"/>
        </w:rPr>
      </w:pPr>
    </w:p>
    <w:p w:rsidR="00B91DF7" w:rsidRDefault="00B91DF7">
      <w:pPr>
        <w:rPr>
          <w:color w:val="0070C0"/>
          <w:sz w:val="18"/>
          <w:szCs w:val="18"/>
        </w:rPr>
      </w:pPr>
      <w:r>
        <w:rPr>
          <w:color w:val="auto"/>
          <w:sz w:val="18"/>
          <w:szCs w:val="18"/>
        </w:rPr>
        <w:t xml:space="preserve">Aprobado pola CAPD o día </w:t>
      </w:r>
      <w:r>
        <w:rPr>
          <w:color w:val="0070C0"/>
          <w:sz w:val="18"/>
          <w:szCs w:val="18"/>
        </w:rPr>
        <w:t xml:space="preserve">DD </w:t>
      </w:r>
      <w:r>
        <w:rPr>
          <w:color w:val="auto"/>
          <w:sz w:val="18"/>
          <w:szCs w:val="18"/>
        </w:rPr>
        <w:t xml:space="preserve">de </w:t>
      </w:r>
      <w:r>
        <w:rPr>
          <w:color w:val="0070C0"/>
          <w:sz w:val="18"/>
          <w:szCs w:val="18"/>
        </w:rPr>
        <w:t>MM</w:t>
      </w:r>
      <w:r>
        <w:rPr>
          <w:color w:val="auto"/>
          <w:sz w:val="18"/>
          <w:szCs w:val="18"/>
        </w:rPr>
        <w:t xml:space="preserve"> de 202</w:t>
      </w:r>
      <w:r>
        <w:rPr>
          <w:color w:val="0070C0"/>
          <w:sz w:val="18"/>
          <w:szCs w:val="18"/>
        </w:rPr>
        <w:t>4</w:t>
      </w:r>
    </w:p>
    <w:p w:rsidR="00B91DF7" w:rsidRDefault="00B91DF7">
      <w:pPr>
        <w:rPr>
          <w:color w:val="auto"/>
          <w:sz w:val="18"/>
          <w:szCs w:val="18"/>
        </w:rPr>
      </w:pPr>
    </w:p>
    <w:p w:rsidR="00B91DF7" w:rsidRDefault="00B91DF7">
      <w:pPr>
        <w:rPr>
          <w:color w:val="auto"/>
          <w:sz w:val="18"/>
          <w:szCs w:val="18"/>
        </w:rPr>
      </w:pPr>
      <w:r>
        <w:rPr>
          <w:color w:val="auto"/>
          <w:sz w:val="18"/>
          <w:szCs w:val="18"/>
        </w:rPr>
        <w:t xml:space="preserve">Validado pola Comisión de Calidade da Eido da UVigo o día </w:t>
      </w:r>
      <w:r>
        <w:rPr>
          <w:color w:val="0070C0"/>
          <w:sz w:val="18"/>
          <w:szCs w:val="18"/>
        </w:rPr>
        <w:t xml:space="preserve">DD </w:t>
      </w:r>
      <w:r>
        <w:rPr>
          <w:color w:val="auto"/>
          <w:sz w:val="18"/>
          <w:szCs w:val="18"/>
        </w:rPr>
        <w:t xml:space="preserve">de </w:t>
      </w:r>
      <w:r>
        <w:rPr>
          <w:color w:val="0070C0"/>
          <w:sz w:val="18"/>
          <w:szCs w:val="18"/>
        </w:rPr>
        <w:t>xuño</w:t>
      </w:r>
      <w:r>
        <w:rPr>
          <w:color w:val="auto"/>
          <w:sz w:val="18"/>
          <w:szCs w:val="18"/>
        </w:rPr>
        <w:t xml:space="preserve"> de 202</w:t>
      </w:r>
      <w:r>
        <w:rPr>
          <w:color w:val="0070C0"/>
          <w:sz w:val="18"/>
          <w:szCs w:val="18"/>
        </w:rPr>
        <w:t>4</w:t>
      </w:r>
    </w:p>
    <w:p w:rsidR="00B91DF7" w:rsidRDefault="00B91DF7">
      <w:pPr>
        <w:rPr>
          <w:color w:val="auto"/>
          <w:sz w:val="18"/>
          <w:szCs w:val="18"/>
        </w:rPr>
      </w:pPr>
    </w:p>
    <w:p w:rsidR="00B91DF7" w:rsidRDefault="00B91DF7">
      <w:pPr>
        <w:rPr>
          <w:b/>
          <w:color w:val="auto"/>
          <w:sz w:val="18"/>
          <w:szCs w:val="18"/>
        </w:rPr>
      </w:pPr>
    </w:p>
    <w:p w:rsidR="00B91DF7" w:rsidRDefault="00B91DF7">
      <w:pPr>
        <w:rPr>
          <w:b/>
          <w:color w:val="auto"/>
          <w:sz w:val="18"/>
          <w:szCs w:val="18"/>
        </w:rPr>
      </w:pPr>
    </w:p>
    <w:p w:rsidR="00B91DF7" w:rsidRDefault="00B91DF7">
      <w:pPr>
        <w:rPr>
          <w:b/>
          <w:color w:val="auto"/>
          <w:sz w:val="18"/>
          <w:szCs w:val="18"/>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000" w:firstRow="0" w:lastRow="0" w:firstColumn="0" w:lastColumn="0" w:noHBand="0" w:noVBand="0"/>
      </w:tblPr>
      <w:tblGrid>
        <w:gridCol w:w="8931"/>
      </w:tblGrid>
      <w:tr w:rsidR="00B91DF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rsidR="00B91DF7" w:rsidRDefault="00B91DF7">
            <w:pPr>
              <w:numPr>
                <w:ilvl w:val="2"/>
                <w:numId w:val="1"/>
              </w:numPr>
              <w:suppressAutoHyphens w:val="0"/>
              <w:contextualSpacing/>
              <w:jc w:val="both"/>
              <w:rPr>
                <w:b/>
                <w:color w:val="auto"/>
                <w:szCs w:val="24"/>
              </w:rPr>
            </w:pPr>
            <w:r>
              <w:rPr>
                <w:b/>
                <w:color w:val="auto"/>
                <w:szCs w:val="24"/>
              </w:rPr>
              <w:t>CUMPRIMENTO DO PROXECTO ESTABLECIDO</w:t>
            </w:r>
          </w:p>
          <w:p w:rsidR="00B91DF7" w:rsidRDefault="00B91DF7">
            <w:pPr>
              <w:suppressAutoHyphens w:val="0"/>
              <w:ind w:left="360"/>
              <w:contextualSpacing/>
              <w:jc w:val="both"/>
              <w:rPr>
                <w:b/>
                <w:color w:val="auto"/>
              </w:rPr>
            </w:pP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cMar>
              <w:left w:w="108" w:type="dxa"/>
            </w:tcMar>
          </w:tcPr>
          <w:p w:rsidR="00B91DF7" w:rsidRDefault="00B91DF7">
            <w:pPr>
              <w:spacing w:line="360" w:lineRule="auto"/>
              <w:jc w:val="both"/>
              <w:rPr>
                <w:b/>
                <w:color w:val="auto"/>
              </w:rPr>
            </w:pPr>
            <w:r>
              <w:rPr>
                <w:b/>
                <w:color w:val="auto"/>
              </w:rPr>
              <w:t>DIMENSIÓN 1. A XESTIÓN DO PROGRAMA</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rsidR="00B91DF7" w:rsidRDefault="00B91DF7">
            <w:pPr>
              <w:spacing w:line="360" w:lineRule="auto"/>
              <w:jc w:val="both"/>
              <w:rPr>
                <w:color w:val="auto"/>
                <w:sz w:val="16"/>
                <w:szCs w:val="16"/>
              </w:rPr>
            </w:pPr>
            <w:r>
              <w:rPr>
                <w:rFonts w:cs="Verdana"/>
                <w:b/>
                <w:bCs/>
                <w:color w:val="auto"/>
                <w:sz w:val="16"/>
                <w:szCs w:val="16"/>
              </w:rPr>
              <w:t>CRITERIO 1. ORGANIZACIÓN E DESENVOLVEMENTO: O programa de doutoramento implantouse de acordo coas condicións establecidas na memoria verificada e, no seu caso, nas súas respectivas modificacións.</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B91DF7" w:rsidRDefault="00B91DF7">
            <w:pPr>
              <w:spacing w:line="360" w:lineRule="auto"/>
              <w:jc w:val="both"/>
              <w:rPr>
                <w:color w:val="auto"/>
                <w:sz w:val="16"/>
                <w:szCs w:val="16"/>
              </w:rPr>
            </w:pPr>
            <w:r>
              <w:rPr>
                <w:rFonts w:cs="Verdana"/>
                <w:color w:val="auto"/>
                <w:sz w:val="16"/>
                <w:szCs w:val="16"/>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rPr>
            </w:pPr>
            <w:r>
              <w:rPr>
                <w:color w:val="auto"/>
                <w:sz w:val="16"/>
                <w:szCs w:val="16"/>
              </w:rPr>
              <w:t>O perfil de egreso do programa mantén a súa relevancia e está actualizado segundo os requisitos do seu ámbito, tendo en conta os avances científicos e tecnolóxicos da disciplina.</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rPr>
            </w:pPr>
            <w:r>
              <w:rPr>
                <w:color w:val="auto"/>
                <w:sz w:val="16"/>
                <w:szCs w:val="16"/>
              </w:rPr>
              <w:t>Imbricación do programa na estratexia de I+D+i da Universidade.</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spacing w:line="360" w:lineRule="auto"/>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pStyle w:val="Standard"/>
              <w:spacing w:line="276" w:lineRule="auto"/>
              <w:jc w:val="both"/>
              <w:rPr>
                <w:rFonts w:ascii="Times New Roman" w:hAnsi="Times New Roman"/>
                <w:sz w:val="24"/>
                <w:szCs w:val="24"/>
              </w:rPr>
            </w:pPr>
            <w:r>
              <w:rPr>
                <w:rFonts w:ascii="Times New Roman" w:hAnsi="Times New Roman"/>
                <w:sz w:val="24"/>
                <w:szCs w:val="24"/>
              </w:rPr>
              <w:t xml:space="preserve">En canto ao perfil de egreso, prevese unha porcentaxe significativa de doutores/as formados/as no programa que podan continuar labores docentes e investigadoras en Universidades e outros centros de investigación, profundizando no coñecemento das cuestións nas que se especializaron. O mesmo se agarda de aqueles outros doutores e doutoras que exerzan as súas funcións en outras entidades educativas e sociais, converténdose en promotores da investigación-acción necesaria na mellora das actuacións    levadas a cabo nas respectivas institucións e empresas. </w:t>
            </w:r>
          </w:p>
          <w:p w:rsidR="00B91DF7" w:rsidRDefault="00B91DF7">
            <w:pPr>
              <w:pStyle w:val="Standard"/>
              <w:spacing w:line="276" w:lineRule="auto"/>
              <w:jc w:val="both"/>
              <w:rPr>
                <w:rFonts w:ascii="Times New Roman" w:hAnsi="Times New Roman"/>
                <w:sz w:val="24"/>
                <w:szCs w:val="24"/>
              </w:rPr>
            </w:pPr>
            <w:r>
              <w:rPr>
                <w:rFonts w:ascii="Times New Roman" w:hAnsi="Times New Roman"/>
                <w:sz w:val="24"/>
                <w:szCs w:val="24"/>
              </w:rPr>
              <w:t xml:space="preserve">Neste período defendéronse un total de 25 tesis, que se suman ás seis presentadas no quinquenio anterior, e 2 neste curso 23-24. Dos 25 egresados, 10 doctores/as puideron aplicar as súas aprendizaxes na mellora da súa práctica profesional, como psicólogas, docentes de educación primaria ou secundaria; 2 optaron a prazas en universidades de Chile e Portugal;  outras 7 na propia universidade, en áreas de Educación; No ámbito do comportamento e saúde, puidemos formar 3 profesoras de titulacións de Enfermería, algo que se considera fundamental para a plena incorporación deste grao á universidade pública; Non podemos confirmar a labor das outras tres. </w:t>
            </w:r>
          </w:p>
          <w:p w:rsidR="00B91DF7" w:rsidRDefault="00B91DF7">
            <w:pPr>
              <w:pStyle w:val="Standard"/>
              <w:spacing w:line="276" w:lineRule="auto"/>
              <w:jc w:val="both"/>
              <w:rPr>
                <w:rFonts w:ascii="Times New Roman" w:hAnsi="Times New Roman"/>
                <w:sz w:val="24"/>
                <w:szCs w:val="24"/>
              </w:rPr>
            </w:pPr>
          </w:p>
          <w:p w:rsidR="00B91DF7" w:rsidRDefault="00B91DF7">
            <w:pPr>
              <w:pStyle w:val="Standard"/>
              <w:spacing w:before="120" w:after="120" w:line="276" w:lineRule="auto"/>
              <w:jc w:val="both"/>
              <w:rPr>
                <w:rFonts w:ascii="Times New Roman" w:hAnsi="Times New Roman"/>
                <w:color w:val="auto"/>
                <w:sz w:val="24"/>
                <w:szCs w:val="24"/>
              </w:rPr>
            </w:pPr>
            <w:r>
              <w:rPr>
                <w:rFonts w:ascii="Times New Roman" w:hAnsi="Times New Roman"/>
                <w:color w:val="auto"/>
                <w:sz w:val="24"/>
                <w:szCs w:val="24"/>
              </w:rPr>
              <w:t>Imbricación estrategia de I+D+i.</w:t>
            </w:r>
          </w:p>
          <w:p w:rsidR="00B91DF7" w:rsidRDefault="00B91DF7">
            <w:pPr>
              <w:pStyle w:val="Standard"/>
              <w:spacing w:before="120" w:after="120" w:line="276" w:lineRule="auto"/>
              <w:jc w:val="both"/>
              <w:rPr>
                <w:rFonts w:ascii="Times New Roman" w:hAnsi="Times New Roman"/>
                <w:color w:val="auto"/>
                <w:sz w:val="24"/>
                <w:szCs w:val="24"/>
              </w:rPr>
            </w:pPr>
            <w:r>
              <w:rPr>
                <w:rFonts w:ascii="Times New Roman" w:hAnsi="Times New Roman"/>
                <w:color w:val="auto"/>
                <w:sz w:val="24"/>
                <w:szCs w:val="24"/>
              </w:rPr>
              <w:t>O programa de doutoramento púxose en marcha, tratando de atender a áreas de interese prioritario en Ciencias da Educación e do Comportamento, sumando esforzos dos grupos de investigación propios e incorporando investigadores de prestixio que completasen o  noso labor.</w:t>
            </w:r>
          </w:p>
          <w:p w:rsidR="00B91DF7" w:rsidRDefault="00B91DF7">
            <w:pPr>
              <w:spacing w:line="360" w:lineRule="auto"/>
              <w:jc w:val="both"/>
              <w:rPr>
                <w:color w:val="auto"/>
                <w:sz w:val="16"/>
                <w:szCs w:val="16"/>
              </w:rPr>
            </w:pPr>
            <w:r>
              <w:rPr>
                <w:rFonts w:ascii="Times New Roman" w:hAnsi="Times New Roman"/>
                <w:color w:val="auto"/>
                <w:sz w:val="24"/>
                <w:szCs w:val="24"/>
              </w:rPr>
              <w:t xml:space="preserve">Con este propósito, pretendíamos abordar preocupacións actuais da comunidade científica, non só en Galicia, senón tamén no Norte de Portugal. Existía xa certa tradición da colaboración con investigadores e universidades destes territorios (a Eurorrexión Galicia – Norte de Portugal) na realización de congresosey publicacións en ámbitos como a educación </w:t>
            </w:r>
            <w:r>
              <w:rPr>
                <w:rFonts w:ascii="Times New Roman" w:hAnsi="Times New Roman"/>
                <w:color w:val="auto"/>
                <w:sz w:val="24"/>
                <w:szCs w:val="24"/>
              </w:rPr>
              <w:lastRenderedPageBreak/>
              <w:t>para a paz, a atención á diversidade, as novas tecnoloxías, a perspectiva de xénero en educación, e outros relacionados coa educación transfronteiriza. Nun proceso de integración comunitaria, con múltiples consecuencias sociais e económicas, a educación xoga un papel fundamental.</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i/>
                <w:color w:val="auto"/>
                <w:sz w:val="16"/>
                <w:szCs w:val="16"/>
              </w:rPr>
            </w:pPr>
            <w:r>
              <w:rPr>
                <w:i/>
                <w:color w:val="auto"/>
                <w:sz w:val="16"/>
                <w:szCs w:val="16"/>
              </w:rPr>
              <w:t>Grupos de investigación relacionados co programa e relación cos centros de investigación da universidade:</w:t>
            </w:r>
          </w:p>
          <w:p w:rsidR="00B91DF7" w:rsidRDefault="00B91DF7">
            <w:pPr>
              <w:spacing w:line="360" w:lineRule="auto"/>
              <w:jc w:val="both"/>
              <w:rPr>
                <w:i/>
                <w:color w:val="auto"/>
                <w:sz w:val="16"/>
                <w:szCs w:val="16"/>
              </w:rPr>
            </w:pPr>
            <w:r>
              <w:rPr>
                <w:i/>
                <w:color w:val="auto"/>
                <w:sz w:val="16"/>
                <w:szCs w:val="16"/>
              </w:rPr>
              <w:t>HI14-Investigación en contextos educativos e socioeducativo</w:t>
            </w:r>
          </w:p>
          <w:p w:rsidR="00B91DF7" w:rsidRDefault="00B91DF7">
            <w:pPr>
              <w:spacing w:line="360" w:lineRule="auto"/>
              <w:jc w:val="both"/>
              <w:rPr>
                <w:i/>
                <w:color w:val="auto"/>
                <w:sz w:val="16"/>
                <w:szCs w:val="16"/>
              </w:rPr>
            </w:pPr>
            <w:r>
              <w:rPr>
                <w:i/>
                <w:color w:val="auto"/>
                <w:sz w:val="16"/>
                <w:szCs w:val="16"/>
              </w:rPr>
              <w:t>PT1 Saude, sexualidade e xénero</w:t>
            </w:r>
          </w:p>
          <w:p w:rsidR="00B91DF7" w:rsidRDefault="00B91DF7">
            <w:pPr>
              <w:spacing w:line="360" w:lineRule="auto"/>
              <w:jc w:val="both"/>
              <w:rPr>
                <w:i/>
                <w:color w:val="auto"/>
                <w:sz w:val="16"/>
                <w:szCs w:val="16"/>
              </w:rPr>
            </w:pPr>
            <w:r>
              <w:rPr>
                <w:i/>
                <w:color w:val="auto"/>
                <w:sz w:val="16"/>
                <w:szCs w:val="16"/>
              </w:rPr>
              <w:t>GiPESUvi – Psicoloxía da Educación e Desenvolvemento da Uvigo</w:t>
            </w:r>
          </w:p>
          <w:p w:rsidR="00B91DF7" w:rsidRDefault="00B91DF7">
            <w:pPr>
              <w:pStyle w:val="Standard"/>
              <w:spacing w:before="120" w:after="60" w:line="276" w:lineRule="auto"/>
              <w:jc w:val="both"/>
              <w:rPr>
                <w:rFonts w:ascii="Times New Roman" w:hAnsi="Times New Roman"/>
                <w:color w:val="auto"/>
                <w:sz w:val="24"/>
                <w:szCs w:val="24"/>
              </w:rPr>
            </w:pPr>
            <w:r>
              <w:rPr>
                <w:rFonts w:ascii="Times New Roman" w:eastAsia="Arial Unicode MS" w:hAnsi="Times New Roman"/>
                <w:color w:val="auto"/>
                <w:sz w:val="24"/>
                <w:szCs w:val="24"/>
                <w:lang w:eastAsia="es-ES"/>
              </w:rPr>
              <w:t>Os convenios asinados inicialmente con Colexios profesionais do ámbito da Educación e a Psicoloxía, coa SIPS e con centros superiores de educación de Portugal, permitiron ampliar vías de colaboración con estas entidades, facendo que o programa esperte interese de moitos aspirantes a realizar o doutoramento, tanto de Galicia como de Portugal, con demanda incluso desde outros países latinoamericanos.</w:t>
            </w:r>
          </w:p>
          <w:p w:rsidR="00B91DF7" w:rsidRDefault="00B91DF7">
            <w:pPr>
              <w:pStyle w:val="Standard"/>
              <w:spacing w:before="120" w:after="60" w:line="276" w:lineRule="auto"/>
              <w:jc w:val="both"/>
              <w:rPr>
                <w:rFonts w:ascii="Times New Roman" w:hAnsi="Times New Roman"/>
                <w:color w:val="auto"/>
                <w:sz w:val="24"/>
                <w:szCs w:val="24"/>
              </w:rPr>
            </w:pPr>
            <w:r>
              <w:rPr>
                <w:rFonts w:ascii="Times New Roman" w:eastAsia="Arial Unicode MS" w:hAnsi="Times New Roman"/>
                <w:color w:val="auto"/>
                <w:sz w:val="24"/>
                <w:szCs w:val="24"/>
                <w:lang w:eastAsia="es-ES"/>
              </w:rPr>
              <w:t>Os nosos/as investigadores/as manteñen relacións con numerosos grupos de investigación e redes tanto en España como no estranxeiro, como o demostra a gran cantidade de publicacións e proxectos conxuntos. Estas relacións permiten amplas oportunidades de formación ao alumnado do programa, tanto mediante a realización de estancias en outros centros, a realización de teses doutorais internacionais ou mediante a formación recibida a través de profesores/as visitantes.</w:t>
            </w:r>
          </w:p>
          <w:p w:rsidR="00B91DF7" w:rsidRDefault="00B91DF7">
            <w:pPr>
              <w:spacing w:line="360" w:lineRule="auto"/>
              <w:jc w:val="both"/>
              <w:rPr>
                <w:i/>
                <w:color w:val="auto"/>
                <w:sz w:val="16"/>
                <w:szCs w:val="16"/>
              </w:rPr>
            </w:pPr>
          </w:p>
          <w:p w:rsidR="00B91DF7" w:rsidRDefault="00B91DF7">
            <w:pPr>
              <w:spacing w:line="360" w:lineRule="auto"/>
              <w:jc w:val="both"/>
              <w:rPr>
                <w:i/>
                <w:color w:val="auto"/>
                <w:sz w:val="16"/>
                <w:szCs w:val="16"/>
              </w:rPr>
            </w:pPr>
          </w:p>
          <w:p w:rsidR="00B91DF7" w:rsidRDefault="00B91DF7">
            <w:pPr>
              <w:spacing w:line="360" w:lineRule="auto"/>
              <w:jc w:val="both"/>
              <w:rPr>
                <w:i/>
                <w:color w:val="auto"/>
                <w:sz w:val="16"/>
                <w:szCs w:val="16"/>
              </w:rPr>
            </w:pPr>
            <w:r>
              <w:rPr>
                <w:i/>
                <w:color w:val="auto"/>
                <w:sz w:val="16"/>
                <w:szCs w:val="16"/>
              </w:rPr>
              <w:t>Valor do programa na estratexia galega, nacional e europea de I+D+i:</w:t>
            </w:r>
          </w:p>
          <w:p w:rsidR="00B91DF7" w:rsidRDefault="00B91DF7">
            <w:pPr>
              <w:spacing w:line="360" w:lineRule="auto"/>
              <w:jc w:val="both"/>
              <w:rPr>
                <w:i/>
                <w:color w:val="auto"/>
                <w:sz w:val="16"/>
                <w:szCs w:val="16"/>
              </w:rPr>
            </w:pPr>
          </w:p>
          <w:p w:rsidR="00B91DF7" w:rsidRDefault="00B91DF7">
            <w:pPr>
              <w:spacing w:line="360" w:lineRule="auto"/>
              <w:jc w:val="both"/>
              <w:rPr>
                <w:color w:val="auto"/>
                <w:sz w:val="16"/>
                <w:szCs w:val="16"/>
              </w:rPr>
            </w:pP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rsidR="00B91DF7" w:rsidRDefault="00B91DF7">
            <w:pPr>
              <w:spacing w:line="360" w:lineRule="auto"/>
              <w:jc w:val="both"/>
              <w:rPr>
                <w:color w:val="auto"/>
                <w:sz w:val="16"/>
                <w:szCs w:val="16"/>
              </w:rPr>
            </w:pPr>
            <w:r>
              <w:rPr>
                <w:rFonts w:cs="Verdana"/>
                <w:color w:val="auto"/>
                <w:sz w:val="16"/>
                <w:szCs w:val="16"/>
              </w:rPr>
              <w:lastRenderedPageBreak/>
              <w:t>1.2.- O programa dispón de mecanismos para garantir que o perfil de ingreso dos doutorandos é axeitado e o seu número é coherente coas características e a distribución das liñas de investigación do programa e o número de prazas ofertadas.</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lang w:eastAsia="en-US"/>
              </w:rPr>
            </w:pPr>
            <w:r>
              <w:rPr>
                <w:color w:val="auto"/>
                <w:sz w:val="16"/>
                <w:szCs w:val="16"/>
              </w:rPr>
              <w:t>O perfil de ingreso dos doutorandos e o seu número é coherente coas características e a distribución das liñas de investigación.</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FFFFFF"/>
            <w:tcMar>
              <w:left w:w="108" w:type="dxa"/>
            </w:tcMar>
          </w:tcPr>
          <w:p w:rsidR="00B91DF7" w:rsidRDefault="00B91DF7">
            <w:pPr>
              <w:pStyle w:val="Standard"/>
              <w:spacing w:line="276" w:lineRule="auto"/>
              <w:jc w:val="both"/>
              <w:rPr>
                <w:rFonts w:ascii="Times New Roman" w:hAnsi="Times New Roman"/>
                <w:sz w:val="24"/>
                <w:szCs w:val="24"/>
              </w:rPr>
            </w:pPr>
            <w:r>
              <w:rPr>
                <w:rFonts w:ascii="Times New Roman" w:hAnsi="Times New Roman"/>
                <w:b/>
                <w:bCs/>
                <w:iCs/>
                <w:sz w:val="24"/>
                <w:szCs w:val="24"/>
              </w:rPr>
              <w:t>Reflexión/comentarios que xustifiquen a valoración:</w:t>
            </w:r>
          </w:p>
          <w:p w:rsidR="00B91DF7" w:rsidRDefault="00B91DF7">
            <w:pPr>
              <w:pStyle w:val="Standard"/>
              <w:spacing w:line="276" w:lineRule="auto"/>
              <w:jc w:val="both"/>
              <w:rPr>
                <w:rFonts w:ascii="Times New Roman" w:hAnsi="Times New Roman"/>
                <w:color w:val="auto"/>
                <w:sz w:val="24"/>
                <w:szCs w:val="24"/>
              </w:rPr>
            </w:pPr>
            <w:r>
              <w:rPr>
                <w:rFonts w:ascii="Times New Roman" w:hAnsi="Times New Roman"/>
                <w:sz w:val="24"/>
                <w:szCs w:val="24"/>
              </w:rPr>
              <w:t>A</w:t>
            </w:r>
            <w:r>
              <w:rPr>
                <w:rFonts w:ascii="Times New Roman" w:hAnsi="Times New Roman"/>
                <w:color w:val="auto"/>
                <w:sz w:val="24"/>
                <w:szCs w:val="24"/>
              </w:rPr>
              <w:t xml:space="preserve"> formación proporcionada por este título, tal como se prevía, permite completar a formación inicial de mestres/as, psicólogos/as, pedagogos/as, psicopedagogos/as, educadores/as sociais, traballadores sociais, e como novidade ao longo dos anos avaliados, descubrimos o potencial de formación de outros titulados que se achegan á investigación educativa, a través das liñas de investigación relacionadas coa didáctica en ámbito escolar. Outro dos elementos que melloran o perfil é o interese por parte de doutores/as formados </w:t>
            </w:r>
            <w:r>
              <w:rPr>
                <w:rFonts w:ascii="Times New Roman" w:hAnsi="Times New Roman"/>
                <w:color w:val="auto"/>
                <w:sz w:val="24"/>
                <w:szCs w:val="24"/>
              </w:rPr>
              <w:lastRenderedPageBreak/>
              <w:t>noutros campos, por facer unha segunda tese no sector educativo. Ata sete persoas se matricularon con este perfil. Finalmente é moi importante o feito sinalado do interese por titulados/as do ámbito da saúde. Este Programa permite especializar a estes profesionais para exercer de forma máis sistemática o seu labor nos distintos ámbitos do sistema educativo e socioeducativo: centros escolares de infantil, primaria e secundaria; equipos e servizos especializados de orientación educativa e psicopedagóxica; departamentos de orientación, equipos de orientación provinciais, centros de detección e tratamento das dificultades de aprendizaxe; área educativa e social de concellos, deputacións, entidades de educación social en todos os ámbitos de intervención; servizos sociais; centros de formación e recursos; centros públicos e privados de I+D+I; asesoramento a AMPAS e a outras asociacións específicas. Por outra parte, supón unha axuda especializada para aquelas persoas con necesidades especiais no campo da aprendizaxe, da autonomía persoal e social, e no apoio para a participación na comunidade, o lecer, etc.</w:t>
            </w:r>
          </w:p>
          <w:p w:rsidR="00B91DF7" w:rsidRDefault="00B91DF7">
            <w:pPr>
              <w:pStyle w:val="Standard"/>
              <w:spacing w:line="276" w:lineRule="auto"/>
              <w:jc w:val="both"/>
              <w:rPr>
                <w:rFonts w:ascii="Times New Roman" w:hAnsi="Times New Roman"/>
                <w:color w:val="auto"/>
                <w:sz w:val="24"/>
                <w:szCs w:val="24"/>
              </w:rPr>
            </w:pPr>
            <w:r>
              <w:rPr>
                <w:rFonts w:ascii="Times New Roman" w:hAnsi="Times New Roman"/>
                <w:color w:val="auto"/>
                <w:sz w:val="24"/>
                <w:szCs w:val="24"/>
              </w:rPr>
              <w:t>En definitiva, este Programa mantén o seu interese para profesionais e investigadores do ámbito educativo, social e do comportamento, con amplo impacto en Portugal e con proxección a Brasil, Chile, México ou Cuba, entre outros países.</w:t>
            </w:r>
          </w:p>
          <w:p w:rsidR="00B91DF7" w:rsidRDefault="00B91DF7">
            <w:pPr>
              <w:pStyle w:val="Standard"/>
              <w:spacing w:line="276" w:lineRule="auto"/>
              <w:jc w:val="both"/>
              <w:rPr>
                <w:rFonts w:ascii="Times New Roman" w:hAnsi="Times New Roman"/>
                <w:color w:val="auto"/>
                <w:sz w:val="24"/>
                <w:szCs w:val="24"/>
              </w:rPr>
            </w:pPr>
            <w:r>
              <w:rPr>
                <w:rFonts w:ascii="Times New Roman" w:hAnsi="Times New Roman"/>
                <w:color w:val="auto"/>
                <w:sz w:val="24"/>
                <w:szCs w:val="24"/>
              </w:rPr>
              <w:t>A especificidade deste Programa de Doutoramento, fronte a outros que podan ofertarse no ámbito da Educación, radica en contemplar de maneira interdisciplinar aspectos pedagóxicos, psicolóxicos e sociais, pensando nos perfís formativos previos de alumnado que cursa os graos de Educación Infantil, Educación Primaria, Educación Social ou Traballo Social no campus de Ourense. Outros/as titulados/as  que se interesan polo programa teñen formación similar e intereses comúns, o que enriquece o perfil de ingreso, ampliando as nosas expectativas iniciais. Os/as titulados/as de outros campus e universidades, particularmente de Portugal, mellora o perfil de ingreso previsto.</w:t>
            </w:r>
          </w:p>
          <w:p w:rsidR="00B91DF7" w:rsidRDefault="00B91DF7">
            <w:pPr>
              <w:spacing w:line="360" w:lineRule="auto"/>
              <w:jc w:val="both"/>
              <w:rPr>
                <w:color w:val="auto"/>
                <w:sz w:val="16"/>
                <w:szCs w:val="16"/>
              </w:rPr>
            </w:pP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B91DF7" w:rsidRDefault="00B91DF7">
            <w:pPr>
              <w:spacing w:line="360" w:lineRule="auto"/>
              <w:rPr>
                <w:color w:val="auto"/>
                <w:sz w:val="16"/>
                <w:szCs w:val="16"/>
              </w:rPr>
            </w:pPr>
            <w:r>
              <w:rPr>
                <w:rFonts w:cs="Verdana"/>
                <w:color w:val="auto"/>
                <w:sz w:val="16"/>
                <w:szCs w:val="16"/>
              </w:rPr>
              <w:lastRenderedPageBreak/>
              <w:t>1.3.- O programa dispón de mecanismos axeitados de supervisión dos doutorandos e, se procede, das actividades formativas.</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rPr>
            </w:pPr>
            <w:r>
              <w:rPr>
                <w:color w:val="auto"/>
                <w:sz w:val="16"/>
                <w:szCs w:val="16"/>
              </w:rPr>
              <w:t>Os mecanismos de supervisión dos doutorandos son axeitados e correspóndese co establecido na memoria de verificación (asignación do titor e director de teses, control do documento de actividades do doutorando, valoración anual do plan de investigación, normativa de lectura de teses... e todos aqueles que a Comisión Académica do programa teña establecido).</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FFFFFF"/>
            <w:tcMar>
              <w:left w:w="108" w:type="dxa"/>
            </w:tcMar>
          </w:tcPr>
          <w:p w:rsidR="00B91DF7" w:rsidRDefault="00B91DF7">
            <w:pPr>
              <w:pStyle w:val="Standard"/>
              <w:spacing w:line="276" w:lineRule="auto"/>
              <w:jc w:val="both"/>
              <w:rPr>
                <w:rFonts w:ascii="Times New Roman" w:hAnsi="Times New Roman"/>
                <w:sz w:val="24"/>
                <w:szCs w:val="24"/>
              </w:rPr>
            </w:pPr>
            <w:r>
              <w:rPr>
                <w:rFonts w:ascii="Times New Roman" w:hAnsi="Times New Roman"/>
                <w:b/>
                <w:bCs/>
                <w:iCs/>
                <w:sz w:val="24"/>
                <w:szCs w:val="24"/>
              </w:rPr>
              <w:t>Reflexión/comentarios que xustifiquen a valoración:</w:t>
            </w:r>
          </w:p>
          <w:p w:rsidR="00B91DF7" w:rsidRDefault="00B91DF7">
            <w:pPr>
              <w:pStyle w:val="Standard"/>
              <w:spacing w:line="276" w:lineRule="auto"/>
              <w:jc w:val="both"/>
              <w:rPr>
                <w:rFonts w:ascii="Times New Roman" w:hAnsi="Times New Roman"/>
                <w:color w:val="auto"/>
                <w:sz w:val="24"/>
                <w:szCs w:val="24"/>
              </w:rPr>
            </w:pPr>
            <w:r>
              <w:rPr>
                <w:rFonts w:ascii="Times New Roman" w:hAnsi="Times New Roman"/>
                <w:color w:val="auto"/>
                <w:sz w:val="24"/>
                <w:szCs w:val="24"/>
              </w:rPr>
              <w:t>Finalizado o periodo de matrícula e realizada a xornada de acollida, a Comisión Académica do programa, procede ao nomeamento de responsables de titorización e dirección das teses, atendendo ás líñas de investigación elixidas polos/as doutorandos/as e o profesorado dol programa que asinou o compromiso de dirección. Despois de valorar toda a información obtida, asígnanse directores/as do programa, ou convídase a outro profesorado de prestixio a participar, encontrando especial colaboración en profesorado de centros de investigación portugueses, cuxa dispoñibilidade é maior ao non estar en outros programas de doutoramento en moitas ocasións.</w:t>
            </w:r>
          </w:p>
          <w:p w:rsidR="00B91DF7" w:rsidRDefault="00B91DF7">
            <w:pPr>
              <w:pStyle w:val="Standard"/>
              <w:spacing w:line="276" w:lineRule="auto"/>
              <w:jc w:val="both"/>
              <w:rPr>
                <w:rFonts w:ascii="Times New Roman" w:hAnsi="Times New Roman"/>
                <w:color w:val="auto"/>
                <w:sz w:val="24"/>
                <w:szCs w:val="24"/>
              </w:rPr>
            </w:pPr>
            <w:r>
              <w:rPr>
                <w:rFonts w:ascii="Times New Roman" w:hAnsi="Times New Roman"/>
                <w:color w:val="auto"/>
                <w:sz w:val="24"/>
                <w:szCs w:val="24"/>
              </w:rPr>
              <w:t xml:space="preserve">Todo o expediente de doutorandos/as xestiónase a través da Secretaría Virtual, na que anotan as actividades realizadas e certificadas polo servizo de alumnado, para a súa posterior </w:t>
            </w:r>
            <w:r>
              <w:rPr>
                <w:rFonts w:ascii="Times New Roman" w:hAnsi="Times New Roman"/>
                <w:color w:val="auto"/>
                <w:sz w:val="24"/>
                <w:szCs w:val="24"/>
              </w:rPr>
              <w:lastRenderedPageBreak/>
              <w:t>aprobación por persoas autorizadas en cada caso (coordinador, servizos administrativos, persoas titoras, ou directores/as). Da participación nas actividades obrigatorias organizadas dentro do propio programa, recóllense firmas para avaliar positivamente a actividade e expedir o certificado correspondente. Ademais da asistencia, hai que destacar o alto nivel de motivación e participación nas actividades que requiren a elaboración, exposición e debate de traballos orixinais do propio alumnado do programa, xuntamente con doutores ou doutoras recentes e outros investigadores/as invitados/as. A elección de escenarios acolledores e emblemáticos para algunhas destas actividades ten contribuido de forma considerable ao bo clima de traballo conxunto: CEINCE de Berlanga (outubro 2022), Castro Laboreiro (abril 2023), Salon de plenos do Concello de Carballiño (en varias ocasións).</w:t>
            </w:r>
          </w:p>
          <w:p w:rsidR="00B91DF7" w:rsidRDefault="00B91DF7">
            <w:pPr>
              <w:pStyle w:val="Standard"/>
              <w:spacing w:line="276" w:lineRule="auto"/>
              <w:jc w:val="both"/>
              <w:rPr>
                <w:rFonts w:ascii="Times New Roman" w:hAnsi="Times New Roman"/>
                <w:color w:val="auto"/>
                <w:sz w:val="24"/>
                <w:szCs w:val="24"/>
              </w:rPr>
            </w:pPr>
            <w:r>
              <w:rPr>
                <w:rFonts w:ascii="Times New Roman" w:hAnsi="Times New Roman"/>
                <w:color w:val="auto"/>
                <w:sz w:val="24"/>
                <w:szCs w:val="24"/>
              </w:rPr>
              <w:t>O plan de investigación é debatido nesa primeira actividade de intercambio en que participan no primeiro ano, anterior á súa aprobación pola Comisión Académica. Anualmente, nas sucesivas sesións deste Encontro dase conta dos avances realizados.</w:t>
            </w:r>
          </w:p>
          <w:p w:rsidR="00B91DF7" w:rsidRDefault="00B91DF7">
            <w:pPr>
              <w:pStyle w:val="Standard"/>
              <w:spacing w:line="276" w:lineRule="auto"/>
              <w:jc w:val="both"/>
              <w:rPr>
                <w:rFonts w:ascii="Times New Roman" w:hAnsi="Times New Roman"/>
                <w:color w:val="auto"/>
                <w:sz w:val="24"/>
                <w:szCs w:val="24"/>
              </w:rPr>
            </w:pPr>
            <w:r>
              <w:rPr>
                <w:rFonts w:ascii="Times New Roman" w:hAnsi="Times New Roman"/>
                <w:color w:val="auto"/>
                <w:sz w:val="24"/>
                <w:szCs w:val="24"/>
              </w:rPr>
              <w:t xml:space="preserve">Así mesmo, aproveitase o momento de inauguración e  das conclusións, para resolver dúbidas relativas ao proceso de presentación de teses, mención internacional, cambio de dedicación de total a parcial, posibles baixas por razóns persoais ou laborais, etc.    </w:t>
            </w:r>
          </w:p>
          <w:p w:rsidR="00B91DF7" w:rsidRDefault="00B91DF7">
            <w:pPr>
              <w:spacing w:line="360" w:lineRule="auto"/>
              <w:jc w:val="both"/>
              <w:rPr>
                <w:color w:val="auto"/>
                <w:sz w:val="16"/>
                <w:szCs w:val="16"/>
              </w:rPr>
            </w:pP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B91DF7" w:rsidRDefault="00B91DF7">
            <w:pPr>
              <w:spacing w:line="360" w:lineRule="auto"/>
              <w:jc w:val="both"/>
              <w:rPr>
                <w:rFonts w:cs="Verdana"/>
                <w:color w:val="auto"/>
                <w:sz w:val="16"/>
                <w:szCs w:val="16"/>
              </w:rPr>
            </w:pPr>
            <w:r>
              <w:rPr>
                <w:rFonts w:cs="Verdana"/>
                <w:color w:val="auto"/>
                <w:sz w:val="16"/>
                <w:szCs w:val="16"/>
              </w:rPr>
              <w:lastRenderedPageBreak/>
              <w:t>1.4.- Garántese unha adecuada coordinación no caso dos programas interuniversitarios e as colaboracións previstas na memoria desenvolvéronse adecuadamente.</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rPr>
            </w:pPr>
            <w:r>
              <w:rPr>
                <w:color w:val="auto"/>
                <w:sz w:val="16"/>
                <w:szCs w:val="16"/>
              </w:rPr>
              <w:t>O funcionamento dos mecanismos de coordinación entre as universidades que imparten o programa.</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rPr>
            </w:pPr>
            <w:r>
              <w:rPr>
                <w:color w:val="auto"/>
                <w:sz w:val="16"/>
                <w:szCs w:val="16"/>
              </w:rPr>
              <w:t xml:space="preserve">Repercusión no programa das colaboracións con outras institucións, organismos ou centros, se se acadou o obxectivo establecido nas ditas colaboracións. </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spacing w:line="360" w:lineRule="auto"/>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spacing w:line="360" w:lineRule="auto"/>
              <w:jc w:val="both"/>
              <w:rPr>
                <w:i/>
                <w:color w:val="auto"/>
                <w:sz w:val="16"/>
                <w:szCs w:val="16"/>
              </w:rPr>
            </w:pPr>
          </w:p>
          <w:p w:rsidR="00B91DF7" w:rsidRDefault="00B91DF7">
            <w:pPr>
              <w:spacing w:line="360" w:lineRule="auto"/>
              <w:jc w:val="both"/>
              <w:rPr>
                <w:i/>
                <w:color w:val="auto"/>
                <w:sz w:val="16"/>
                <w:szCs w:val="16"/>
              </w:rPr>
            </w:pPr>
            <w:r>
              <w:rPr>
                <w:i/>
                <w:color w:val="auto"/>
                <w:sz w:val="16"/>
                <w:szCs w:val="16"/>
              </w:rPr>
              <w:t>Coordinación coas outras universidades que forman parte do programa:</w:t>
            </w:r>
          </w:p>
          <w:p w:rsidR="00B91DF7" w:rsidRDefault="00B91DF7">
            <w:pPr>
              <w:spacing w:line="360" w:lineRule="auto"/>
              <w:jc w:val="both"/>
              <w:rPr>
                <w:color w:val="auto"/>
                <w:sz w:val="16"/>
                <w:szCs w:val="16"/>
              </w:rPr>
            </w:pPr>
            <w:r>
              <w:rPr>
                <w:color w:val="auto"/>
                <w:sz w:val="16"/>
                <w:szCs w:val="16"/>
              </w:rPr>
              <w:t>NON PROCEDE</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i/>
                <w:color w:val="auto"/>
                <w:sz w:val="16"/>
                <w:szCs w:val="16"/>
              </w:rPr>
            </w:pPr>
            <w:r>
              <w:rPr>
                <w:i/>
                <w:color w:val="auto"/>
                <w:sz w:val="16"/>
                <w:szCs w:val="16"/>
              </w:rPr>
              <w:t>Colaboración con outras institucións (convenios de colaboración, actividades e resultados):</w:t>
            </w:r>
          </w:p>
          <w:p w:rsidR="00B91DF7" w:rsidRDefault="00B91DF7">
            <w:pPr>
              <w:spacing w:line="360" w:lineRule="auto"/>
              <w:jc w:val="both"/>
              <w:rPr>
                <w:color w:val="auto"/>
                <w:sz w:val="16"/>
                <w:szCs w:val="16"/>
              </w:rPr>
            </w:pPr>
            <w:r>
              <w:rPr>
                <w:color w:val="auto"/>
                <w:sz w:val="16"/>
                <w:szCs w:val="16"/>
              </w:rPr>
              <w:t xml:space="preserve">Ademais de convenios iniciales, ampliamos colaboración con outras entidades. Sin asinar ainda convenio, temos unha colaboración estreita co CEINCE de Berlanga e co profesor Escolano, que nos facilita toda a axuda necesaria para aquelas teses que teñen un enfoque de historia da Educación. </w:t>
            </w:r>
          </w:p>
          <w:p w:rsidR="00B91DF7" w:rsidRDefault="00B91DF7">
            <w:pPr>
              <w:spacing w:line="360" w:lineRule="auto"/>
              <w:jc w:val="both"/>
              <w:rPr>
                <w:color w:val="auto"/>
                <w:sz w:val="16"/>
                <w:szCs w:val="16"/>
              </w:rPr>
            </w:pPr>
            <w:r>
              <w:rPr>
                <w:color w:val="auto"/>
                <w:sz w:val="16"/>
                <w:szCs w:val="16"/>
              </w:rPr>
              <w:t xml:space="preserve">Fixemos ademais convenio con ESE de Viseu, que é neste momento un dos nosos colaboradores mais implicados, procedendo do seu mestrado de Educación Social parte do noso alumnado que reforza investigacións neste campo, tendo xa defendida unha tese neste 2024, e comezado un bloque de cinco novas. </w:t>
            </w:r>
          </w:p>
          <w:p w:rsidR="00B91DF7" w:rsidRDefault="00B91DF7">
            <w:pPr>
              <w:spacing w:line="360" w:lineRule="auto"/>
              <w:jc w:val="both"/>
              <w:rPr>
                <w:color w:val="auto"/>
                <w:sz w:val="16"/>
                <w:szCs w:val="16"/>
              </w:rPr>
            </w:pPr>
            <w:r>
              <w:rPr>
                <w:color w:val="auto"/>
                <w:sz w:val="16"/>
                <w:szCs w:val="16"/>
              </w:rPr>
              <w:t>Igualmente outras ESE de Portugal e a UTAD, están dando continuidade aos nosos traballos conxuntos, sendo de destacar a colaboración dos profesores Pauilo Moreira e Joaquim Escola (UTAD), a profesora Sandra Fernandes, (Portucalense) a profesora Daniela Gonçalves (ESE Paula Frassinetti) ou o profesor Nuno Rocha</w:t>
            </w:r>
          </w:p>
          <w:p w:rsidR="00B91DF7" w:rsidRDefault="00B91DF7">
            <w:pPr>
              <w:spacing w:line="360" w:lineRule="auto"/>
              <w:jc w:val="both"/>
              <w:rPr>
                <w:color w:val="auto"/>
                <w:sz w:val="16"/>
                <w:szCs w:val="16"/>
              </w:rPr>
            </w:pPr>
            <w:r>
              <w:rPr>
                <w:color w:val="auto"/>
                <w:sz w:val="16"/>
                <w:szCs w:val="16"/>
              </w:rPr>
              <w:t xml:space="preserve">Universidade do Porto). Outras colaboracións mais puntuais son tamén importante, por parte do Instituto Politécnico de Bragança, Universidade de Aveiro, etc. están tamén avanzando e dando froitos na codireción de teses e outras accións. </w:t>
            </w:r>
          </w:p>
          <w:p w:rsidR="00B91DF7" w:rsidRDefault="00B91DF7">
            <w:pPr>
              <w:spacing w:line="360" w:lineRule="auto"/>
              <w:jc w:val="both"/>
              <w:rPr>
                <w:color w:val="auto"/>
                <w:sz w:val="16"/>
                <w:szCs w:val="16"/>
              </w:rPr>
            </w:pPr>
            <w:r>
              <w:rPr>
                <w:color w:val="auto"/>
                <w:sz w:val="16"/>
                <w:szCs w:val="16"/>
              </w:rPr>
              <w:t xml:space="preserve">En proceso de sinatura temos un convenio coa universidade de Sao Paulo para ampliar as nosas relacións ao outro lado do atlántico, con Universidades con lingua afín ao galego. </w:t>
            </w:r>
          </w:p>
          <w:p w:rsidR="00B91DF7" w:rsidRDefault="00B91DF7">
            <w:pPr>
              <w:spacing w:line="360" w:lineRule="auto"/>
              <w:jc w:val="both"/>
              <w:rPr>
                <w:color w:val="auto"/>
                <w:sz w:val="16"/>
                <w:szCs w:val="16"/>
              </w:rPr>
            </w:pP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B91DF7" w:rsidRDefault="00B91DF7">
            <w:pPr>
              <w:spacing w:line="360" w:lineRule="auto"/>
              <w:rPr>
                <w:rFonts w:cs="Verdana"/>
                <w:bCs/>
                <w:iCs/>
                <w:color w:val="auto"/>
                <w:sz w:val="16"/>
                <w:szCs w:val="16"/>
              </w:rPr>
            </w:pPr>
            <w:r>
              <w:rPr>
                <w:rFonts w:cs="Verdana"/>
                <w:color w:val="auto"/>
                <w:sz w:val="16"/>
                <w:szCs w:val="16"/>
              </w:rPr>
              <w:lastRenderedPageBreak/>
              <w:t>1.5.- A institución dá resposta ás posibles recomendacións realizadas no Informe de verificación e no seu caso nos posibles informes de modificacións, así como ás que puideran conter os sucesivos informes de seguimento.</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spacing w:line="360" w:lineRule="auto"/>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spacing w:line="360" w:lineRule="auto"/>
              <w:jc w:val="both"/>
              <w:rPr>
                <w:i/>
                <w:color w:val="auto"/>
                <w:sz w:val="16"/>
                <w:szCs w:val="16"/>
              </w:rPr>
            </w:pPr>
          </w:p>
          <w:p w:rsidR="00B91DF7" w:rsidRDefault="00B91DF7">
            <w:pPr>
              <w:spacing w:line="360" w:lineRule="auto"/>
              <w:jc w:val="both"/>
              <w:rPr>
                <w:i/>
                <w:color w:val="auto"/>
                <w:sz w:val="16"/>
                <w:szCs w:val="16"/>
              </w:rPr>
            </w:pPr>
            <w:r>
              <w:rPr>
                <w:i/>
                <w:color w:val="auto"/>
                <w:sz w:val="16"/>
                <w:szCs w:val="16"/>
              </w:rPr>
              <w:t>Recomendacións do informe de verificación (síntese do estado de situación):</w:t>
            </w:r>
          </w:p>
          <w:p w:rsidR="00B91DF7" w:rsidRDefault="00B91DF7">
            <w:pPr>
              <w:spacing w:line="360" w:lineRule="auto"/>
              <w:jc w:val="both"/>
              <w:rPr>
                <w:color w:val="auto"/>
                <w:sz w:val="16"/>
                <w:szCs w:val="16"/>
              </w:rPr>
            </w:pPr>
            <w:r>
              <w:rPr>
                <w:color w:val="auto"/>
                <w:sz w:val="16"/>
                <w:szCs w:val="16"/>
              </w:rPr>
              <w:t>Criterio 3.: Especificamos os criterios de admisión</w:t>
            </w:r>
          </w:p>
          <w:p w:rsidR="00B91DF7" w:rsidRDefault="00B91DF7">
            <w:pPr>
              <w:spacing w:line="360" w:lineRule="auto"/>
              <w:jc w:val="both"/>
              <w:rPr>
                <w:color w:val="auto"/>
                <w:sz w:val="16"/>
                <w:szCs w:val="16"/>
              </w:rPr>
            </w:pPr>
            <w:r>
              <w:rPr>
                <w:color w:val="auto"/>
                <w:sz w:val="16"/>
                <w:szCs w:val="16"/>
              </w:rPr>
              <w:t xml:space="preserve">Criterio 4.: Especificamos as actividades, realización e avaliación. Para a implicación do alumnado, envianse correos lembrando o periodo de inscrición, e a modalidade en que se impartirá cada actividade, e logo envianse correos lembrando o seu comezo, xunto coa información da existencia de outros congresos que podan serlle de interese.   </w:t>
            </w:r>
          </w:p>
          <w:p w:rsidR="00B91DF7" w:rsidRDefault="00B91DF7">
            <w:pPr>
              <w:spacing w:line="360" w:lineRule="auto"/>
              <w:jc w:val="both"/>
              <w:rPr>
                <w:color w:val="auto"/>
                <w:sz w:val="16"/>
                <w:szCs w:val="16"/>
              </w:rPr>
            </w:pPr>
            <w:r>
              <w:rPr>
                <w:color w:val="auto"/>
                <w:sz w:val="16"/>
                <w:szCs w:val="16"/>
              </w:rPr>
              <w:t xml:space="preserve"> </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i/>
                <w:color w:val="auto"/>
                <w:sz w:val="16"/>
                <w:szCs w:val="16"/>
              </w:rPr>
            </w:pPr>
            <w:r>
              <w:rPr>
                <w:i/>
                <w:color w:val="auto"/>
                <w:sz w:val="16"/>
                <w:szCs w:val="16"/>
              </w:rPr>
              <w:t>Recomendacións do informe de avaliación externa do seguimento, se procede (síntese do estado de situación):</w:t>
            </w:r>
          </w:p>
          <w:p w:rsidR="00B91DF7" w:rsidRDefault="00B91DF7">
            <w:pPr>
              <w:spacing w:line="360" w:lineRule="auto"/>
              <w:jc w:val="both"/>
              <w:rPr>
                <w:color w:val="auto"/>
                <w:sz w:val="16"/>
                <w:szCs w:val="16"/>
              </w:rPr>
            </w:pPr>
            <w:r>
              <w:rPr>
                <w:color w:val="auto"/>
                <w:sz w:val="16"/>
                <w:szCs w:val="16"/>
              </w:rPr>
              <w:t>Criterio.1: Anexar ás actas os listados públicos coas puntuacións desglosadas</w:t>
            </w:r>
          </w:p>
          <w:p w:rsidR="00B91DF7" w:rsidRDefault="00B91DF7">
            <w:pPr>
              <w:spacing w:line="360" w:lineRule="auto"/>
              <w:jc w:val="both"/>
              <w:rPr>
                <w:color w:val="auto"/>
                <w:sz w:val="16"/>
                <w:szCs w:val="16"/>
              </w:rPr>
            </w:pPr>
            <w:r>
              <w:rPr>
                <w:color w:val="auto"/>
                <w:sz w:val="16"/>
                <w:szCs w:val="16"/>
              </w:rPr>
              <w:t>En todas as listas de admitidos, especificase o peso do expediente académico, da investigación previa, e o aval do proxecto por un profesor/a do programa</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Criterio.1: Reducimos as liñas de investigación. Agrupamos lineas de investigación que podían estar mais relacionadas, ainda que mantivemos visibles aquelas que poden dar mais identidade ao programa: xénero, Tics e necesidades especiais de atención educativa</w:t>
            </w:r>
          </w:p>
          <w:p w:rsidR="00B91DF7" w:rsidRDefault="00B91DF7">
            <w:pPr>
              <w:spacing w:line="360" w:lineRule="auto"/>
              <w:jc w:val="both"/>
              <w:rPr>
                <w:color w:val="auto"/>
                <w:sz w:val="16"/>
                <w:szCs w:val="16"/>
              </w:rPr>
            </w:pPr>
            <w:r>
              <w:rPr>
                <w:color w:val="auto"/>
                <w:sz w:val="16"/>
                <w:szCs w:val="16"/>
              </w:rPr>
              <w:t>Criterio.1: Información en web. Tivemos problemas de mantemento da web, Por tanto suplimos na medida do psoible esa eiva, remitindo á páxina xeral da EIDO para asuntos administrativos, e tratando de forma personalizada todas as demandas de información de carácter académico, poñendo á persoa demandante en contacto coa persoa que representa cada temática en cada liña de investigación, para que lle explique en detalle as posibilidades de acceder ao programa e desenvolver o proxecto pretendido. A evidencia do funcionamento deste sistema, é a alta demanda e a facilidade de asignación de titorías e direccións.</w:t>
            </w:r>
          </w:p>
          <w:p w:rsidR="00B91DF7" w:rsidRDefault="00B91DF7">
            <w:pPr>
              <w:spacing w:line="360" w:lineRule="auto"/>
              <w:jc w:val="both"/>
              <w:rPr>
                <w:color w:val="auto"/>
                <w:sz w:val="16"/>
                <w:szCs w:val="16"/>
              </w:rPr>
            </w:pPr>
            <w:r>
              <w:rPr>
                <w:color w:val="auto"/>
                <w:sz w:val="16"/>
                <w:szCs w:val="16"/>
              </w:rPr>
              <w:t xml:space="preserve">Isto non debe ser disculpa para dilatar mais tempo, a actualización do enlace web, propio do programa. </w:t>
            </w:r>
          </w:p>
          <w:p w:rsidR="00B91DF7" w:rsidRDefault="00B91DF7">
            <w:pPr>
              <w:spacing w:line="360" w:lineRule="auto"/>
              <w:jc w:val="both"/>
              <w:rPr>
                <w:color w:val="auto"/>
                <w:sz w:val="16"/>
                <w:szCs w:val="16"/>
              </w:rPr>
            </w:pPr>
            <w:r>
              <w:rPr>
                <w:color w:val="auto"/>
                <w:sz w:val="16"/>
                <w:szCs w:val="16"/>
              </w:rPr>
              <w:t>Na mesma liña, o apartado de novidades, está suplido por comunicación semanal mediante correos electrónicos a todo o alumnado do programa</w:t>
            </w:r>
          </w:p>
          <w:p w:rsidR="00B91DF7" w:rsidRDefault="00B91DF7">
            <w:pPr>
              <w:spacing w:line="360" w:lineRule="auto"/>
              <w:jc w:val="both"/>
              <w:rPr>
                <w:color w:val="auto"/>
                <w:sz w:val="16"/>
                <w:szCs w:val="16"/>
              </w:rPr>
            </w:pPr>
            <w:r>
              <w:rPr>
                <w:color w:val="auto"/>
                <w:sz w:val="16"/>
                <w:szCs w:val="16"/>
              </w:rPr>
              <w:t>En cuanto a información de grupos de investigación e PDI do programa, derívase á web da Facultade, na que está actualizado o perfil de cada docente, e a súa investigación, tanto a título individual como en grupo. Tanto nas sesións de orientación nos cuartos cursos dos graos, como de master, hai participación do coordinador do programa de doutoramento, coa explicación do programa de doutoramento e as líñas de investigación que contén.</w:t>
            </w:r>
          </w:p>
          <w:p w:rsidR="00B91DF7" w:rsidRDefault="00B91DF7">
            <w:pPr>
              <w:spacing w:line="360" w:lineRule="auto"/>
              <w:jc w:val="both"/>
              <w:rPr>
                <w:color w:val="auto"/>
                <w:sz w:val="16"/>
                <w:szCs w:val="16"/>
              </w:rPr>
            </w:pPr>
            <w:r>
              <w:rPr>
                <w:color w:val="auto"/>
                <w:sz w:val="16"/>
                <w:szCs w:val="16"/>
              </w:rPr>
              <w:t xml:space="preserve">  </w:t>
            </w:r>
          </w:p>
          <w:p w:rsidR="00B91DF7" w:rsidRDefault="00B91DF7">
            <w:pPr>
              <w:spacing w:line="360" w:lineRule="auto"/>
              <w:jc w:val="both"/>
              <w:rPr>
                <w:i/>
                <w:color w:val="auto"/>
                <w:sz w:val="16"/>
                <w:szCs w:val="16"/>
              </w:rPr>
            </w:pPr>
            <w:r>
              <w:rPr>
                <w:color w:val="auto"/>
                <w:sz w:val="16"/>
                <w:szCs w:val="16"/>
              </w:rPr>
              <w:t>Criterio.4: Fortalecer os grupos con proxectos de investigación competitivos. Cando vivimos o proceso de verificación, os grupos xa eran conscientes da necesidade de conseguir proxectos. Tiñan sido rexeitados algunhas solicitudes, pero fixeranse esforzos por recuperar capacidade de investigación a través dos proxectos. O resultado foi que en breve prazo comezaron a chegar aprobados moitos dos proxectos dos grupos do programa, e de investigadores incorporados ao programa polo seu prestixio en Universidades Portuguesas.</w:t>
            </w:r>
          </w:p>
          <w:p w:rsidR="00B91DF7" w:rsidRDefault="00B91DF7">
            <w:pPr>
              <w:spacing w:line="360" w:lineRule="auto"/>
              <w:jc w:val="both"/>
              <w:rPr>
                <w:color w:val="auto"/>
                <w:sz w:val="16"/>
                <w:szCs w:val="16"/>
              </w:rPr>
            </w:pPr>
            <w:r>
              <w:rPr>
                <w:color w:val="auto"/>
                <w:sz w:val="16"/>
                <w:szCs w:val="16"/>
              </w:rPr>
              <w:lastRenderedPageBreak/>
              <w:t xml:space="preserve">Criterio.5: A plataforma de xestión mellorou considerablemente, e ademais mellorou a coordinación entre PDI e PAS para ter actualizado cada expediente. </w:t>
            </w:r>
          </w:p>
          <w:p w:rsidR="00B91DF7" w:rsidRDefault="00B91DF7">
            <w:pPr>
              <w:spacing w:line="360" w:lineRule="auto"/>
              <w:jc w:val="both"/>
              <w:rPr>
                <w:color w:val="auto"/>
                <w:sz w:val="16"/>
                <w:szCs w:val="16"/>
              </w:rPr>
            </w:pPr>
            <w:r>
              <w:rPr>
                <w:color w:val="auto"/>
                <w:sz w:val="16"/>
                <w:szCs w:val="16"/>
              </w:rPr>
              <w:t xml:space="preserve">Criterio 6. O número de teses presentadas no momento da verificación era reducido, e con poucas publicacións, o que se explica pola novidade do programa, sen tradición de publicacións de impacto, tendo en conta que algunhas liñas de investigación teñen tradición de publicación de libros e capítulos e menos tradición de artigos de impacto. </w:t>
            </w:r>
          </w:p>
          <w:p w:rsidR="00B91DF7" w:rsidRDefault="00B91DF7">
            <w:pPr>
              <w:spacing w:line="360" w:lineRule="auto"/>
              <w:jc w:val="both"/>
              <w:rPr>
                <w:color w:val="auto"/>
                <w:sz w:val="16"/>
                <w:szCs w:val="16"/>
              </w:rPr>
            </w:pPr>
            <w:r>
              <w:rPr>
                <w:color w:val="auto"/>
                <w:sz w:val="16"/>
                <w:szCs w:val="16"/>
              </w:rPr>
              <w:t xml:space="preserve">Sen abandonar esas tradicións, o número de teses e as publicacións incrementaronse de forma considerable, con un número importante de teses por compendio, ou con inclusión de artigos. Esforzámonos no obxectivo de que </w:t>
            </w:r>
            <w:r>
              <w:rPr>
                <w:b/>
                <w:color w:val="auto"/>
                <w:sz w:val="16"/>
                <w:szCs w:val="16"/>
              </w:rPr>
              <w:t>alomenos un 75% das teses tivesen algunha produción en revistas de impacto</w:t>
            </w:r>
            <w:r>
              <w:rPr>
                <w:color w:val="auto"/>
                <w:sz w:val="16"/>
                <w:szCs w:val="16"/>
              </w:rPr>
              <w:t xml:space="preserve">. </w:t>
            </w:r>
          </w:p>
          <w:p w:rsidR="00B91DF7" w:rsidRDefault="00B91DF7">
            <w:pPr>
              <w:spacing w:line="360" w:lineRule="auto"/>
              <w:jc w:val="both"/>
              <w:rPr>
                <w:color w:val="auto"/>
                <w:sz w:val="16"/>
                <w:szCs w:val="16"/>
              </w:rPr>
            </w:pPr>
            <w:r>
              <w:rPr>
                <w:color w:val="auto"/>
                <w:sz w:val="16"/>
                <w:szCs w:val="16"/>
              </w:rPr>
              <w:t>Nos cinco anos que se incluen neste informe de seguemento, defendéronse 25 teses, ( 10 delas portuguesas) repartidas nas distintas líñas de investigación, cunha representación aceptable, e a pesares da diversidade metodolóxica, a porcentaxe de tese con publicacións de impacto cumpre co obxectivo.</w:t>
            </w:r>
          </w:p>
          <w:p w:rsidR="00B91DF7" w:rsidRDefault="00B91DF7">
            <w:pPr>
              <w:spacing w:line="360" w:lineRule="auto"/>
              <w:jc w:val="both"/>
              <w:rPr>
                <w:color w:val="auto"/>
                <w:sz w:val="16"/>
                <w:szCs w:val="16"/>
              </w:rPr>
            </w:pPr>
            <w:r>
              <w:rPr>
                <w:color w:val="auto"/>
                <w:sz w:val="16"/>
                <w:szCs w:val="16"/>
              </w:rPr>
              <w:t>O número de doutores/as incorporadas á docencia e investigación universitaria, tanto en Galicia como en Portugal, e incluso Chile, é importante, sendo especialmente destacable a formación de profesorado das Escolas de Enfermería para a súa plena integración na universidade. Tamén tivemos un impacto e mellora do sistema educativo, a través de persoas que traballan en infantil, primaria, secundaria, tanto docentes como outros profesionais.</w:t>
            </w:r>
          </w:p>
          <w:p w:rsidR="00B91DF7" w:rsidRDefault="00B91DF7">
            <w:pPr>
              <w:spacing w:line="360" w:lineRule="auto"/>
              <w:jc w:val="both"/>
              <w:rPr>
                <w:color w:val="auto"/>
                <w:sz w:val="16"/>
                <w:szCs w:val="16"/>
              </w:rPr>
            </w:pPr>
            <w:r>
              <w:rPr>
                <w:color w:val="auto"/>
                <w:sz w:val="16"/>
                <w:szCs w:val="16"/>
              </w:rPr>
              <w:t xml:space="preserve">Destacamos tanto as publicacións de impacto en investigación, como o </w:t>
            </w:r>
            <w:r>
              <w:rPr>
                <w:b/>
                <w:color w:val="auto"/>
                <w:sz w:val="16"/>
                <w:szCs w:val="16"/>
              </w:rPr>
              <w:t>impacto en transferencia</w:t>
            </w:r>
            <w:r>
              <w:rPr>
                <w:color w:val="auto"/>
                <w:sz w:val="16"/>
                <w:szCs w:val="16"/>
              </w:rPr>
              <w:t>, aportando profesionais doutores/as aos centros educativos, á formación de persoas adultas, á orientación educativa,e a institucións de educación social (resaltando o feito de que hai uns anos non contaban con profesionais universitarios, e hoxe contan con graduados e doutores), e incluso algunha persoa que presentou a tese no fin da súa carreira profesional, polo simple placer de coñecer, e deixar un legado a novos investigadores que logo podan continuar.</w:t>
            </w:r>
          </w:p>
          <w:p w:rsidR="00B91DF7" w:rsidRDefault="00B91DF7">
            <w:pPr>
              <w:spacing w:line="360" w:lineRule="auto"/>
              <w:jc w:val="both"/>
              <w:rPr>
                <w:color w:val="auto"/>
                <w:sz w:val="16"/>
                <w:szCs w:val="16"/>
              </w:rPr>
            </w:pPr>
          </w:p>
          <w:p w:rsidR="00B91DF7" w:rsidRDefault="00B91DF7">
            <w:pPr>
              <w:spacing w:line="360" w:lineRule="auto"/>
              <w:jc w:val="both"/>
              <w:rPr>
                <w:i/>
                <w:color w:val="auto"/>
                <w:sz w:val="16"/>
                <w:szCs w:val="16"/>
              </w:rPr>
            </w:pPr>
          </w:p>
          <w:p w:rsidR="00B91DF7" w:rsidRDefault="00B91DF7">
            <w:pPr>
              <w:spacing w:line="360" w:lineRule="auto"/>
              <w:jc w:val="both"/>
              <w:rPr>
                <w:i/>
                <w:color w:val="auto"/>
                <w:sz w:val="16"/>
                <w:szCs w:val="16"/>
              </w:rPr>
            </w:pP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B91DF7" w:rsidRDefault="00B91DF7">
            <w:pPr>
              <w:spacing w:line="360" w:lineRule="auto"/>
              <w:jc w:val="both"/>
              <w:rPr>
                <w:rFonts w:cs="Verdana"/>
                <w:b/>
                <w:bCs/>
                <w:iCs/>
                <w:color w:val="auto"/>
                <w:sz w:val="16"/>
                <w:szCs w:val="16"/>
              </w:rPr>
            </w:pPr>
          </w:p>
          <w:p w:rsidR="00B91DF7" w:rsidRDefault="00B91DF7">
            <w:pPr>
              <w:spacing w:line="360" w:lineRule="auto"/>
              <w:jc w:val="both"/>
              <w:rPr>
                <w:rFonts w:cs="Verdana"/>
                <w:b/>
                <w:bCs/>
                <w:iCs/>
                <w:color w:val="auto"/>
                <w:sz w:val="16"/>
                <w:szCs w:val="16"/>
              </w:rPr>
            </w:pPr>
            <w:r>
              <w:rPr>
                <w:rFonts w:cs="Verdana"/>
                <w:b/>
                <w:bCs/>
                <w:iCs/>
                <w:color w:val="auto"/>
                <w:sz w:val="16"/>
                <w:szCs w:val="16"/>
              </w:rPr>
              <w:t>A análise do criterio baséase en:</w:t>
            </w:r>
          </w:p>
          <w:p w:rsidR="00B91DF7" w:rsidRDefault="00B91DF7">
            <w:pPr>
              <w:spacing w:line="360" w:lineRule="auto"/>
              <w:jc w:val="both"/>
              <w:rPr>
                <w:rFonts w:cs="Verdana"/>
                <w:b/>
                <w:bCs/>
                <w:iCs/>
                <w:color w:val="auto"/>
                <w:sz w:val="16"/>
                <w:szCs w:val="16"/>
              </w:rPr>
            </w:pPr>
            <w:r>
              <w:rPr>
                <w:rFonts w:cs="Verdana"/>
                <w:b/>
                <w:bCs/>
                <w:iCs/>
                <w:color w:val="auto"/>
                <w:sz w:val="16"/>
                <w:szCs w:val="16"/>
              </w:rPr>
              <w:t>Evidencias:</w:t>
            </w:r>
          </w:p>
          <w:p w:rsidR="00B91DF7" w:rsidRDefault="00B91DF7">
            <w:pPr>
              <w:suppressAutoHyphens w:val="0"/>
              <w:spacing w:after="240"/>
              <w:rPr>
                <w:rFonts w:cs="Arial"/>
                <w:color w:val="auto"/>
                <w:sz w:val="16"/>
                <w:szCs w:val="16"/>
                <w:lang w:eastAsia="gl-ES"/>
              </w:rPr>
            </w:pPr>
            <w:r>
              <w:rPr>
                <w:rFonts w:cs="Arial"/>
                <w:color w:val="auto"/>
                <w:sz w:val="16"/>
                <w:szCs w:val="16"/>
                <w:lang w:eastAsia="gl-ES"/>
              </w:rPr>
              <w:t>EPD1: Memoria vixente</w:t>
            </w:r>
          </w:p>
          <w:p w:rsidR="00B91DF7" w:rsidRDefault="00B91DF7">
            <w:pPr>
              <w:suppressAutoHyphens w:val="0"/>
              <w:spacing w:after="240"/>
              <w:rPr>
                <w:rFonts w:cs="Arial"/>
                <w:color w:val="auto"/>
                <w:sz w:val="16"/>
                <w:szCs w:val="16"/>
                <w:lang w:eastAsia="gl-ES"/>
              </w:rPr>
            </w:pPr>
            <w:r>
              <w:rPr>
                <w:rFonts w:cs="Arial"/>
                <w:color w:val="auto"/>
                <w:sz w:val="16"/>
                <w:szCs w:val="16"/>
                <w:lang w:eastAsia="gl-ES"/>
              </w:rPr>
              <w:t>EPD2: Informes de verificación e, se procede, de modificación, seguimento e renovación da acreditación, incluíndo os plans de mellora</w:t>
            </w:r>
          </w:p>
          <w:p w:rsidR="00B91DF7" w:rsidRDefault="00B91DF7">
            <w:pPr>
              <w:suppressAutoHyphens w:val="0"/>
              <w:spacing w:after="240"/>
              <w:rPr>
                <w:rFonts w:cs="Arial"/>
                <w:color w:val="auto"/>
                <w:sz w:val="16"/>
                <w:szCs w:val="16"/>
                <w:lang w:eastAsia="gl-ES"/>
              </w:rPr>
            </w:pPr>
            <w:r>
              <w:rPr>
                <w:rFonts w:cs="Arial"/>
                <w:color w:val="auto"/>
                <w:sz w:val="16"/>
                <w:szCs w:val="16"/>
                <w:lang w:eastAsia="gl-ES"/>
              </w:rPr>
              <w:t>EPD3: Informe/Acta onde se recolla a análise do perfil real de ingreso/egreso</w:t>
            </w:r>
          </w:p>
          <w:p w:rsidR="00B91DF7" w:rsidRDefault="00B91DF7">
            <w:pPr>
              <w:suppressAutoHyphens w:val="0"/>
              <w:spacing w:after="240"/>
              <w:rPr>
                <w:rFonts w:cs="Arial"/>
                <w:color w:val="auto"/>
                <w:sz w:val="16"/>
                <w:szCs w:val="16"/>
                <w:lang w:eastAsia="gl-ES"/>
              </w:rPr>
            </w:pPr>
            <w:r>
              <w:rPr>
                <w:rFonts w:cs="Arial"/>
                <w:color w:val="auto"/>
                <w:sz w:val="16"/>
                <w:szCs w:val="16"/>
                <w:lang w:eastAsia="gl-ES"/>
              </w:rPr>
              <w:t>EPD4: Evidencias da realización das actividades formativas e sistemas de control realizados, de acordo coa planificación establecida</w:t>
            </w:r>
          </w:p>
          <w:p w:rsidR="00B91DF7" w:rsidRDefault="00B91DF7">
            <w:pPr>
              <w:spacing w:after="240"/>
              <w:jc w:val="both"/>
              <w:rPr>
                <w:rFonts w:cs="Arial"/>
                <w:color w:val="auto"/>
                <w:sz w:val="16"/>
                <w:szCs w:val="16"/>
                <w:lang w:eastAsia="gl-ES"/>
              </w:rPr>
            </w:pPr>
            <w:r>
              <w:rPr>
                <w:rFonts w:cs="Arial"/>
                <w:color w:val="auto"/>
                <w:sz w:val="16"/>
                <w:szCs w:val="16"/>
                <w:lang w:eastAsia="gl-ES"/>
              </w:rPr>
              <w:t>EPD5: Informe de avaliación anual da Comisión Académica (seguimento)/Documento de actividades de cada estudante, onde se indiquen as actividades realizadas por cada doutorando (acreditación)</w:t>
            </w:r>
          </w:p>
          <w:p w:rsidR="00B91DF7" w:rsidRDefault="00B91DF7">
            <w:pPr>
              <w:spacing w:after="240"/>
              <w:jc w:val="both"/>
              <w:rPr>
                <w:rFonts w:cs="Arial"/>
                <w:color w:val="auto"/>
                <w:sz w:val="16"/>
                <w:szCs w:val="16"/>
                <w:lang w:eastAsia="gl-ES"/>
              </w:rPr>
            </w:pPr>
            <w:r>
              <w:rPr>
                <w:rFonts w:cs="Arial"/>
                <w:color w:val="auto"/>
                <w:sz w:val="16"/>
                <w:szCs w:val="16"/>
                <w:lang w:eastAsia="gl-ES"/>
              </w:rPr>
              <w:t>EPD6: Informe de complementos de formación específicos</w:t>
            </w:r>
          </w:p>
          <w:p w:rsidR="00B91DF7" w:rsidRDefault="00B91DF7">
            <w:pPr>
              <w:spacing w:after="240"/>
              <w:jc w:val="both"/>
              <w:rPr>
                <w:rFonts w:cs="Arial"/>
                <w:color w:val="auto"/>
                <w:sz w:val="16"/>
                <w:szCs w:val="16"/>
                <w:lang w:eastAsia="gl-ES"/>
              </w:rPr>
            </w:pPr>
            <w:r>
              <w:rPr>
                <w:rFonts w:cs="Arial"/>
                <w:color w:val="auto"/>
                <w:sz w:val="16"/>
                <w:szCs w:val="16"/>
                <w:lang w:eastAsia="gl-ES"/>
              </w:rPr>
              <w:t>EPD7: No caso de programas interuniversitarios, evidencias de coordinación entre universidades participantes</w:t>
            </w:r>
          </w:p>
          <w:p w:rsidR="00B91DF7" w:rsidRDefault="00B91DF7">
            <w:pPr>
              <w:spacing w:after="240"/>
              <w:jc w:val="both"/>
              <w:rPr>
                <w:rFonts w:cs="Arial"/>
                <w:color w:val="auto"/>
                <w:sz w:val="16"/>
                <w:szCs w:val="16"/>
                <w:lang w:eastAsia="gl-ES"/>
              </w:rPr>
            </w:pPr>
            <w:r>
              <w:rPr>
                <w:rFonts w:cs="Arial"/>
                <w:color w:val="auto"/>
                <w:sz w:val="16"/>
                <w:szCs w:val="16"/>
                <w:lang w:eastAsia="gl-ES"/>
              </w:rPr>
              <w:t>EPD8: Convenios de colaboración en vigor</w:t>
            </w:r>
          </w:p>
          <w:p w:rsidR="00B91DF7" w:rsidRDefault="00B91DF7">
            <w:pPr>
              <w:spacing w:after="240"/>
              <w:jc w:val="both"/>
              <w:rPr>
                <w:rFonts w:cs="Arial"/>
                <w:color w:val="auto"/>
                <w:sz w:val="16"/>
                <w:szCs w:val="16"/>
                <w:lang w:eastAsia="gl-ES"/>
              </w:rPr>
            </w:pPr>
            <w:r>
              <w:rPr>
                <w:rFonts w:cs="Arial"/>
                <w:color w:val="auto"/>
                <w:sz w:val="16"/>
                <w:szCs w:val="16"/>
                <w:lang w:eastAsia="gl-ES"/>
              </w:rPr>
              <w:t>EPD9: Informes sobre actividades realizadas con institucións coas que o programa de doutoramento tivo colaboracións (con ou sen convenio)</w:t>
            </w:r>
          </w:p>
          <w:p w:rsidR="00B91DF7" w:rsidRDefault="00B91DF7">
            <w:pPr>
              <w:spacing w:after="240"/>
              <w:jc w:val="both"/>
              <w:rPr>
                <w:rFonts w:cs="Arial"/>
                <w:color w:val="auto"/>
                <w:sz w:val="16"/>
                <w:szCs w:val="16"/>
                <w:lang w:eastAsia="gl-ES"/>
              </w:rPr>
            </w:pPr>
            <w:r>
              <w:rPr>
                <w:rFonts w:cs="Arial"/>
                <w:color w:val="auto"/>
                <w:sz w:val="16"/>
                <w:szCs w:val="16"/>
                <w:lang w:eastAsia="gl-ES"/>
              </w:rPr>
              <w:lastRenderedPageBreak/>
              <w:t>EPD10: No seu caso, evidencias de participación do programa en redes internacionais</w:t>
            </w:r>
          </w:p>
          <w:p w:rsidR="00B91DF7" w:rsidRDefault="00B91DF7">
            <w:pPr>
              <w:spacing w:line="360" w:lineRule="auto"/>
              <w:jc w:val="both"/>
              <w:rPr>
                <w:rFonts w:cs="Verdana"/>
                <w:b/>
                <w:bCs/>
                <w:iCs/>
                <w:color w:val="auto"/>
                <w:sz w:val="16"/>
                <w:szCs w:val="16"/>
              </w:rPr>
            </w:pPr>
            <w:r>
              <w:rPr>
                <w:rFonts w:cs="Verdana"/>
                <w:b/>
                <w:bCs/>
                <w:iCs/>
                <w:color w:val="auto"/>
                <w:sz w:val="16"/>
                <w:szCs w:val="16"/>
              </w:rPr>
              <w:t>Indicadores:</w:t>
            </w:r>
          </w:p>
          <w:p w:rsidR="00B91DF7" w:rsidRDefault="00B91DF7">
            <w:pPr>
              <w:spacing w:after="240"/>
              <w:jc w:val="both"/>
              <w:rPr>
                <w:rFonts w:cs="Arial"/>
                <w:color w:val="auto"/>
                <w:sz w:val="16"/>
                <w:szCs w:val="16"/>
                <w:lang w:eastAsia="gl-ES"/>
              </w:rPr>
            </w:pPr>
            <w:r>
              <w:rPr>
                <w:rFonts w:cs="Arial"/>
                <w:color w:val="auto"/>
                <w:sz w:val="16"/>
                <w:szCs w:val="16"/>
                <w:lang w:eastAsia="gl-ES"/>
              </w:rPr>
              <w:t>IPD1: Número de prazas ofertadas</w:t>
            </w:r>
          </w:p>
          <w:p w:rsidR="00B91DF7" w:rsidRDefault="00B91DF7">
            <w:pPr>
              <w:spacing w:after="240"/>
              <w:jc w:val="both"/>
              <w:rPr>
                <w:rFonts w:cs="Arial"/>
                <w:color w:val="auto"/>
                <w:sz w:val="16"/>
                <w:szCs w:val="16"/>
                <w:lang w:eastAsia="gl-ES"/>
              </w:rPr>
            </w:pPr>
            <w:r>
              <w:rPr>
                <w:rFonts w:cs="Arial"/>
                <w:color w:val="auto"/>
                <w:sz w:val="16"/>
                <w:szCs w:val="16"/>
                <w:lang w:eastAsia="gl-ES"/>
              </w:rPr>
              <w:t>IPD2: Demanda</w:t>
            </w:r>
          </w:p>
          <w:p w:rsidR="00B91DF7" w:rsidRDefault="00B91DF7">
            <w:pPr>
              <w:spacing w:after="240"/>
              <w:jc w:val="both"/>
              <w:rPr>
                <w:rFonts w:cs="Arial"/>
                <w:color w:val="auto"/>
                <w:sz w:val="16"/>
                <w:szCs w:val="16"/>
                <w:lang w:eastAsia="gl-ES"/>
              </w:rPr>
            </w:pPr>
            <w:r>
              <w:rPr>
                <w:rFonts w:cs="Arial"/>
                <w:color w:val="auto"/>
                <w:sz w:val="16"/>
                <w:szCs w:val="16"/>
                <w:lang w:eastAsia="gl-ES"/>
              </w:rPr>
              <w:t>IPD3: Número de estudantes matriculados/as de novo ingreso (indicar o número de estudantes que proceden de programas de doutoramento en extinción)</w:t>
            </w:r>
          </w:p>
          <w:p w:rsidR="00B91DF7" w:rsidRDefault="00B91DF7">
            <w:pPr>
              <w:spacing w:after="240"/>
              <w:jc w:val="both"/>
              <w:rPr>
                <w:rFonts w:cs="Arial"/>
                <w:color w:val="auto"/>
                <w:sz w:val="16"/>
                <w:szCs w:val="16"/>
                <w:lang w:eastAsia="gl-ES"/>
              </w:rPr>
            </w:pPr>
            <w:r>
              <w:rPr>
                <w:rFonts w:cs="Arial"/>
                <w:color w:val="auto"/>
                <w:sz w:val="16"/>
                <w:szCs w:val="16"/>
                <w:lang w:eastAsia="gl-ES"/>
              </w:rPr>
              <w:t>IPD4: Número total de estudantes matriculados (no caso dos programas interuniversitarios, desagregado por universidade participante)</w:t>
            </w:r>
          </w:p>
          <w:p w:rsidR="00B91DF7" w:rsidRDefault="00B91DF7">
            <w:pPr>
              <w:spacing w:after="240"/>
              <w:jc w:val="both"/>
              <w:rPr>
                <w:rFonts w:cs="Arial"/>
                <w:color w:val="auto"/>
                <w:sz w:val="16"/>
                <w:szCs w:val="16"/>
                <w:lang w:eastAsia="gl-ES"/>
              </w:rPr>
            </w:pPr>
            <w:r>
              <w:rPr>
                <w:rFonts w:cs="Arial"/>
                <w:color w:val="auto"/>
                <w:sz w:val="16"/>
                <w:szCs w:val="16"/>
                <w:lang w:eastAsia="gl-ES"/>
              </w:rPr>
              <w:t>IPD5: Porcentaxe de estudantes de novo ingreso procedentes de estudos de máster doutras universidades</w:t>
            </w:r>
          </w:p>
          <w:p w:rsidR="00B91DF7" w:rsidRDefault="00B91DF7">
            <w:pPr>
              <w:spacing w:after="240"/>
              <w:jc w:val="both"/>
              <w:rPr>
                <w:rFonts w:cs="Arial"/>
                <w:color w:val="auto"/>
                <w:sz w:val="16"/>
                <w:szCs w:val="16"/>
                <w:lang w:eastAsia="gl-ES"/>
              </w:rPr>
            </w:pPr>
            <w:r>
              <w:rPr>
                <w:rFonts w:cs="Arial"/>
                <w:color w:val="auto"/>
                <w:sz w:val="16"/>
                <w:szCs w:val="16"/>
                <w:lang w:eastAsia="gl-ES"/>
              </w:rPr>
              <w:t>IPD6: Porcentaxe de estudantes estranxeiros (de fóra de España) sobre o total de matriculados</w:t>
            </w:r>
          </w:p>
          <w:p w:rsidR="00B91DF7" w:rsidRDefault="00B91DF7">
            <w:pPr>
              <w:spacing w:after="240"/>
              <w:jc w:val="both"/>
              <w:rPr>
                <w:rFonts w:cs="Arial"/>
                <w:color w:val="auto"/>
                <w:sz w:val="16"/>
                <w:szCs w:val="16"/>
                <w:lang w:eastAsia="gl-ES"/>
              </w:rPr>
            </w:pPr>
            <w:r>
              <w:rPr>
                <w:rFonts w:cs="Arial"/>
                <w:color w:val="auto"/>
                <w:sz w:val="16"/>
                <w:szCs w:val="16"/>
                <w:lang w:eastAsia="gl-ES"/>
              </w:rPr>
              <w:t>IPD7: Porcentaxe de estudantes de novo ingreso que requiren complementos formativos</w:t>
            </w:r>
          </w:p>
          <w:p w:rsidR="00B91DF7" w:rsidRDefault="00B91DF7">
            <w:pPr>
              <w:spacing w:after="240"/>
              <w:jc w:val="both"/>
              <w:rPr>
                <w:rFonts w:cs="Arial"/>
                <w:color w:val="auto"/>
                <w:sz w:val="16"/>
                <w:szCs w:val="16"/>
                <w:lang w:eastAsia="gl-ES"/>
              </w:rPr>
            </w:pPr>
            <w:r>
              <w:rPr>
                <w:rFonts w:cs="Arial"/>
                <w:color w:val="auto"/>
                <w:sz w:val="16"/>
                <w:szCs w:val="16"/>
                <w:lang w:eastAsia="gl-ES"/>
              </w:rPr>
              <w:t>IPD8: Porcentaxe de estudantes matriculados segundo a dedicación (tempo completo, tempo parcial e mixto)</w:t>
            </w:r>
          </w:p>
          <w:p w:rsidR="00B91DF7" w:rsidRDefault="00B91DF7">
            <w:pPr>
              <w:spacing w:after="240"/>
              <w:jc w:val="both"/>
              <w:rPr>
                <w:rFonts w:cs="Arial"/>
                <w:color w:val="auto"/>
                <w:sz w:val="16"/>
                <w:szCs w:val="16"/>
                <w:lang w:eastAsia="gl-ES"/>
              </w:rPr>
            </w:pPr>
            <w:r>
              <w:rPr>
                <w:rFonts w:cs="Arial"/>
                <w:color w:val="auto"/>
                <w:sz w:val="16"/>
                <w:szCs w:val="16"/>
                <w:lang w:eastAsia="gl-ES"/>
              </w:rPr>
              <w:t>IPD9: Porcentaxe de estudantes que realizan estancias de investigación autorizadas como tales pola Comisión Académica (diferenciar estudantes entrantes e saíntes)</w:t>
            </w:r>
          </w:p>
          <w:p w:rsidR="00B91DF7" w:rsidRDefault="00B91DF7">
            <w:pPr>
              <w:spacing w:after="240"/>
              <w:jc w:val="both"/>
              <w:rPr>
                <w:rFonts w:cs="Arial"/>
                <w:color w:val="auto"/>
                <w:sz w:val="16"/>
                <w:szCs w:val="16"/>
                <w:lang w:eastAsia="gl-ES"/>
              </w:rPr>
            </w:pPr>
            <w:r>
              <w:rPr>
                <w:rFonts w:cs="Arial"/>
                <w:color w:val="auto"/>
                <w:sz w:val="16"/>
                <w:szCs w:val="16"/>
                <w:lang w:eastAsia="gl-ES"/>
              </w:rPr>
              <w:t>IPD10: Porcentaxe de estudantes que participan en programas de mobilidade (diferenciar estudantes entrantes e saíntes)</w:t>
            </w:r>
          </w:p>
          <w:p w:rsidR="00B91DF7" w:rsidRDefault="00B91DF7">
            <w:pPr>
              <w:spacing w:after="240"/>
              <w:jc w:val="both"/>
              <w:rPr>
                <w:rFonts w:cs="Arial"/>
                <w:color w:val="auto"/>
                <w:sz w:val="16"/>
                <w:szCs w:val="16"/>
                <w:lang w:eastAsia="gl-ES"/>
              </w:rPr>
            </w:pPr>
            <w:r>
              <w:rPr>
                <w:rFonts w:cs="Arial"/>
                <w:color w:val="auto"/>
                <w:sz w:val="16"/>
                <w:szCs w:val="16"/>
                <w:lang w:eastAsia="gl-ES"/>
              </w:rPr>
              <w:t>IPD11: Porcentaxe de estudantes con bolsa ou contrato predoutoral (FPI, FPU, Xunta...)</w:t>
            </w:r>
          </w:p>
          <w:p w:rsidR="00B91DF7" w:rsidRDefault="00B91DF7">
            <w:pPr>
              <w:spacing w:after="240"/>
              <w:jc w:val="both"/>
              <w:rPr>
                <w:rFonts w:cs="Arial"/>
                <w:color w:val="auto"/>
                <w:sz w:val="16"/>
                <w:szCs w:val="16"/>
                <w:lang w:eastAsia="gl-ES"/>
              </w:rPr>
            </w:pPr>
            <w:r>
              <w:rPr>
                <w:rFonts w:cs="Arial"/>
                <w:color w:val="auto"/>
                <w:sz w:val="16"/>
                <w:szCs w:val="16"/>
                <w:lang w:eastAsia="gl-ES"/>
              </w:rPr>
              <w:t>IPD12: Porcentaxe de estudantes segundo perfil de ingreso</w:t>
            </w:r>
          </w:p>
          <w:p w:rsidR="00B91DF7" w:rsidRDefault="00B91DF7">
            <w:pPr>
              <w:spacing w:after="240"/>
              <w:jc w:val="both"/>
              <w:rPr>
                <w:rFonts w:cs="Verdana"/>
                <w:b/>
                <w:bCs/>
                <w:iCs/>
                <w:color w:val="auto"/>
                <w:sz w:val="16"/>
                <w:szCs w:val="16"/>
              </w:rPr>
            </w:pPr>
            <w:r>
              <w:rPr>
                <w:rFonts w:cs="Arial"/>
                <w:color w:val="auto"/>
                <w:sz w:val="16"/>
                <w:szCs w:val="16"/>
                <w:lang w:eastAsia="gl-ES"/>
              </w:rPr>
              <w:t>IPD13: Porcentaxe de estudantes segundo liña de investigación</w:t>
            </w:r>
          </w:p>
        </w:tc>
      </w:tr>
    </w:tbl>
    <w:p w:rsidR="00B91DF7" w:rsidRDefault="00B91DF7">
      <w:pPr>
        <w:spacing w:line="360" w:lineRule="auto"/>
        <w:rPr>
          <w:color w:val="auto"/>
        </w:rPr>
      </w:pPr>
    </w:p>
    <w:p w:rsidR="00B91DF7" w:rsidRDefault="00B91DF7">
      <w:pPr>
        <w:spacing w:line="360" w:lineRule="auto"/>
        <w:rPr>
          <w:color w:val="auto"/>
        </w:rPr>
      </w:pPr>
    </w:p>
    <w:p w:rsidR="00B91DF7" w:rsidRDefault="00B91DF7">
      <w:pPr>
        <w:spacing w:line="360" w:lineRule="auto"/>
        <w:rPr>
          <w:color w:val="auto"/>
        </w:rPr>
      </w:pPr>
    </w:p>
    <w:p w:rsidR="00B91DF7" w:rsidRDefault="00B91DF7">
      <w:pPr>
        <w:spacing w:line="360" w:lineRule="auto"/>
        <w:rPr>
          <w:color w:val="auto"/>
        </w:rPr>
      </w:pPr>
    </w:p>
    <w:p w:rsidR="00B91DF7" w:rsidRDefault="00B91DF7">
      <w:pPr>
        <w:spacing w:line="360" w:lineRule="auto"/>
        <w:rPr>
          <w:color w:val="auto"/>
        </w:rPr>
      </w:pPr>
    </w:p>
    <w:p w:rsidR="00B91DF7" w:rsidRDefault="00B91DF7">
      <w:pPr>
        <w:spacing w:line="360" w:lineRule="auto"/>
        <w:rPr>
          <w:color w:val="auto"/>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9078"/>
      </w:tblGrid>
      <w:tr w:rsidR="00B91DF7">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E7E6E6"/>
            <w:tcMar>
              <w:left w:w="108" w:type="dxa"/>
            </w:tcMar>
          </w:tcPr>
          <w:p w:rsidR="00B91DF7" w:rsidRDefault="00B91DF7">
            <w:pPr>
              <w:spacing w:line="360" w:lineRule="auto"/>
              <w:jc w:val="both"/>
              <w:rPr>
                <w:b/>
                <w:color w:val="auto"/>
                <w:sz w:val="16"/>
                <w:szCs w:val="16"/>
              </w:rPr>
            </w:pPr>
            <w:r>
              <w:rPr>
                <w:b/>
                <w:color w:val="auto"/>
              </w:rPr>
              <w:t>DIMENSIÓN 1. A XESTIÓN DO PROGRAMA</w:t>
            </w:r>
          </w:p>
        </w:tc>
      </w:tr>
      <w:tr w:rsidR="00B91DF7">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rsidR="00B91DF7" w:rsidRDefault="00B91DF7">
            <w:pPr>
              <w:spacing w:line="360" w:lineRule="auto"/>
              <w:jc w:val="both"/>
              <w:rPr>
                <w:color w:val="auto"/>
                <w:sz w:val="16"/>
                <w:szCs w:val="16"/>
              </w:rPr>
            </w:pPr>
            <w:r>
              <w:rPr>
                <w:rFonts w:cs="Verdana"/>
                <w:b/>
                <w:bCs/>
                <w:color w:val="auto"/>
                <w:sz w:val="16"/>
                <w:szCs w:val="16"/>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B91DF7">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color w:val="auto"/>
                <w:sz w:val="16"/>
                <w:szCs w:val="16"/>
              </w:rPr>
            </w:pPr>
            <w:r>
              <w:rPr>
                <w:rFonts w:cs="Verdana"/>
                <w:color w:val="auto"/>
                <w:sz w:val="16"/>
                <w:szCs w:val="16"/>
              </w:rPr>
              <w:t xml:space="preserve">2.1.- A institución publica información obxectiva, completa e actualizada sobre o programa de doutoramento, as súas características, o seu desenvolvemento e os resultados alcanzados. </w:t>
            </w:r>
          </w:p>
        </w:tc>
      </w:tr>
      <w:tr w:rsidR="00B91DF7">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rPr>
            </w:pPr>
            <w:r>
              <w:rPr>
                <w:color w:val="auto"/>
                <w:sz w:val="16"/>
                <w:szCs w:val="16"/>
              </w:rPr>
              <w:t>Publícase información suficiente e relevante sobre as características do programa, o seu desenvolvemento e os resultados alcanzados.</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lang w:eastAsia="en-US"/>
              </w:rPr>
            </w:pPr>
            <w:r>
              <w:rPr>
                <w:color w:val="auto"/>
                <w:sz w:val="16"/>
                <w:szCs w:val="16"/>
              </w:rPr>
              <w:t>A información sobre o programa é obxectiva, está actualizada e é coherente co contido da memoria verificada do programa e as súas posteriores modificacións.</w:t>
            </w:r>
          </w:p>
        </w:tc>
      </w:tr>
      <w:tr w:rsidR="00B91DF7">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spacing w:line="360" w:lineRule="auto"/>
              <w:jc w:val="both"/>
              <w:rPr>
                <w:color w:val="auto"/>
                <w:sz w:val="16"/>
                <w:szCs w:val="16"/>
              </w:rPr>
            </w:pPr>
            <w:r>
              <w:rPr>
                <w:color w:val="auto"/>
                <w:sz w:val="16"/>
                <w:szCs w:val="16"/>
              </w:rPr>
              <w:lastRenderedPageBreak/>
              <w:t xml:space="preserve">A Universidade publica información sobre todos los programas de doutoramento de xeito centralizado na dirección eido.uvigo.es, así como do resto das súas titulacións. Neste senso, no portal da Universidade actualízase diariamente a páxina con datos de cada programa a partir dos datos do servidor académico, mostrando a información mais importante do programa, a memoria, as teses dirixidas, as liñas de investigación e os complementos formativos, entre outros datos. No Portal de Transparencia da Universidade de Vigo (https://secretaria.uvigo.gal/uv/web/transparencia/grupo/show/5/22) publícase información sobre o resultado alcanzado polos programas. </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 xml:space="preserve">Particularmente, este Programa de doutoramento non ten activa a páxina web, por problemas técnicos de mantemento, que deben ser subsanados en breve, o que implica solicitar dos responsables da páxina central que incluan información interesante para demandantes do noso programa, E completamos a comunicación co alumnado xa matriculado, a través do correo electrónico, mantendo comunicación periodica por correo electronico, para informar conxuntamente dos asuntos do seu interese e responder ás dúbidas que presenten a título individual. </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tc>
      </w:tr>
      <w:tr w:rsidR="00B91DF7">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color w:val="auto"/>
                <w:sz w:val="16"/>
                <w:szCs w:val="16"/>
              </w:rPr>
            </w:pPr>
            <w:r>
              <w:rPr>
                <w:rFonts w:cs="Verdana"/>
                <w:color w:val="auto"/>
                <w:sz w:val="16"/>
                <w:szCs w:val="16"/>
              </w:rPr>
              <w:lastRenderedPageBreak/>
              <w:t xml:space="preserve">2.2.- A institución garante un fácil acceso á información relevante de programa de doutoramento a todos os grupos de interese. </w:t>
            </w:r>
          </w:p>
        </w:tc>
      </w:tr>
      <w:tr w:rsidR="00B91DF7">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rPr>
            </w:pPr>
            <w:r>
              <w:rPr>
                <w:color w:val="auto"/>
                <w:sz w:val="16"/>
                <w:szCs w:val="16"/>
              </w:rPr>
              <w:t>Garántese un fácil acceso á información relevante do programa a todos os grupos de interese.</w:t>
            </w:r>
          </w:p>
        </w:tc>
      </w:tr>
      <w:tr w:rsidR="00B91DF7">
        <w:trPr>
          <w:trHeight w:val="788"/>
          <w:jc w:val="center"/>
        </w:trPr>
        <w:tc>
          <w:tcPr>
            <w:tcW w:w="9078" w:type="dxa"/>
            <w:tcBorders>
              <w:top w:val="single" w:sz="4" w:space="0" w:color="A6A6A6"/>
              <w:left w:val="single" w:sz="4" w:space="0" w:color="A6A6A6"/>
              <w:right w:val="single" w:sz="4" w:space="0" w:color="A6A6A6"/>
            </w:tcBorders>
            <w:tcMar>
              <w:left w:w="108" w:type="dxa"/>
            </w:tcMar>
          </w:tcPr>
          <w:p w:rsidR="00B91DF7" w:rsidRDefault="00B91DF7">
            <w:pPr>
              <w:spacing w:line="360" w:lineRule="auto"/>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spacing w:line="360" w:lineRule="auto"/>
              <w:jc w:val="both"/>
              <w:rPr>
                <w:rFonts w:cs="Verdana"/>
                <w:b/>
                <w:bCs/>
                <w:iCs/>
                <w:color w:val="auto"/>
                <w:sz w:val="16"/>
                <w:szCs w:val="16"/>
              </w:rPr>
            </w:pPr>
          </w:p>
          <w:p w:rsidR="00B91DF7" w:rsidRDefault="00B91DF7">
            <w:pPr>
              <w:spacing w:line="360" w:lineRule="auto"/>
              <w:jc w:val="both"/>
              <w:rPr>
                <w:color w:val="auto"/>
                <w:sz w:val="16"/>
                <w:szCs w:val="16"/>
              </w:rPr>
            </w:pPr>
            <w:r>
              <w:rPr>
                <w:color w:val="auto"/>
                <w:sz w:val="16"/>
                <w:szCs w:val="16"/>
              </w:rPr>
              <w:t xml:space="preserve">Todos os grupos de interese teñen acceso á información relevante, a través da información que proporciona a Universidade fundamentalmente pola páxina WEB (eido.uvigo.es), na que se pode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 </w:t>
            </w:r>
          </w:p>
          <w:p w:rsidR="00B91DF7" w:rsidRDefault="00B91DF7">
            <w:pPr>
              <w:spacing w:line="360" w:lineRule="auto"/>
              <w:jc w:val="both"/>
              <w:rPr>
                <w:color w:val="auto"/>
                <w:sz w:val="16"/>
                <w:szCs w:val="16"/>
              </w:rPr>
            </w:pPr>
          </w:p>
          <w:p w:rsidR="00B91DF7" w:rsidRDefault="00B91DF7">
            <w:pPr>
              <w:spacing w:line="360" w:lineRule="auto"/>
              <w:jc w:val="both"/>
              <w:rPr>
                <w:rFonts w:cs="Verdana"/>
                <w:b/>
                <w:bCs/>
                <w:iCs/>
                <w:color w:val="auto"/>
                <w:sz w:val="16"/>
                <w:szCs w:val="16"/>
              </w:rPr>
            </w:pPr>
            <w:r>
              <w:rPr>
                <w:color w:val="auto"/>
                <w:sz w:val="16"/>
                <w:szCs w:val="16"/>
              </w:rPr>
              <w:t>Tamén a través da WEB propia do programa e a través do correo electrónico e o teléfono, os responsables do programa e o persoal administrativo de apoio dan información pormenorizada tanto o alumnado actual como aos posibles candidatos ao acceso ao programa.</w:t>
            </w:r>
          </w:p>
          <w:p w:rsidR="00B91DF7" w:rsidRDefault="00B91DF7">
            <w:pPr>
              <w:spacing w:line="360" w:lineRule="auto"/>
              <w:jc w:val="both"/>
              <w:rPr>
                <w:rFonts w:cs="Verdana"/>
                <w:b/>
                <w:bCs/>
                <w:iCs/>
                <w:color w:val="auto"/>
                <w:sz w:val="16"/>
                <w:szCs w:val="16"/>
              </w:rPr>
            </w:pPr>
          </w:p>
          <w:p w:rsidR="00B91DF7" w:rsidRDefault="00B91DF7">
            <w:pPr>
              <w:spacing w:line="360" w:lineRule="auto"/>
              <w:jc w:val="both"/>
              <w:rPr>
                <w:rFonts w:cs="Verdana"/>
                <w:bCs/>
                <w:i/>
                <w:iCs/>
                <w:color w:val="auto"/>
                <w:sz w:val="16"/>
                <w:szCs w:val="16"/>
              </w:rPr>
            </w:pPr>
            <w:r>
              <w:rPr>
                <w:rFonts w:cs="Verdana"/>
                <w:bCs/>
                <w:i/>
                <w:iCs/>
                <w:color w:val="auto"/>
                <w:sz w:val="16"/>
                <w:szCs w:val="16"/>
              </w:rPr>
              <w:t>Resultados de satisfacción en relación coa(s) web(s) e a información pública:</w:t>
            </w:r>
          </w:p>
          <w:p w:rsidR="00B91DF7" w:rsidRDefault="00B91DF7">
            <w:pPr>
              <w:spacing w:line="360" w:lineRule="auto"/>
              <w:jc w:val="both"/>
              <w:rPr>
                <w:rFonts w:cs="Verdana"/>
                <w:b/>
                <w:bCs/>
                <w:iCs/>
                <w:color w:val="auto"/>
                <w:sz w:val="16"/>
                <w:szCs w:val="16"/>
              </w:rPr>
            </w:pPr>
          </w:p>
          <w:p w:rsidR="00B91DF7" w:rsidRDefault="00B91DF7">
            <w:pPr>
              <w:spacing w:line="360" w:lineRule="auto"/>
              <w:jc w:val="both"/>
              <w:rPr>
                <w:rFonts w:cs="Verdana"/>
                <w:b/>
                <w:bCs/>
                <w:iCs/>
                <w:color w:val="auto"/>
                <w:sz w:val="16"/>
                <w:szCs w:val="16"/>
              </w:rPr>
            </w:pPr>
          </w:p>
          <w:p w:rsidR="00B91DF7" w:rsidRDefault="00B91DF7">
            <w:pPr>
              <w:spacing w:line="360" w:lineRule="auto"/>
              <w:jc w:val="both"/>
              <w:rPr>
                <w:rFonts w:cs="Verdana"/>
                <w:b/>
                <w:bCs/>
                <w:iCs/>
                <w:color w:val="auto"/>
                <w:sz w:val="16"/>
                <w:szCs w:val="16"/>
              </w:rPr>
            </w:pPr>
          </w:p>
          <w:p w:rsidR="00B91DF7" w:rsidRDefault="00B91DF7">
            <w:pPr>
              <w:spacing w:line="360" w:lineRule="auto"/>
              <w:jc w:val="both"/>
              <w:rPr>
                <w:rFonts w:cs="Verdana"/>
                <w:b/>
                <w:bCs/>
                <w:iCs/>
                <w:color w:val="auto"/>
                <w:sz w:val="16"/>
                <w:szCs w:val="16"/>
              </w:rPr>
            </w:pPr>
          </w:p>
          <w:p w:rsidR="00B91DF7" w:rsidRDefault="00B91DF7">
            <w:pPr>
              <w:spacing w:line="360" w:lineRule="auto"/>
              <w:jc w:val="both"/>
              <w:rPr>
                <w:rFonts w:cs="Verdana"/>
                <w:b/>
                <w:bCs/>
                <w:iCs/>
                <w:color w:val="auto"/>
                <w:sz w:val="16"/>
                <w:szCs w:val="16"/>
              </w:rPr>
            </w:pPr>
          </w:p>
        </w:tc>
      </w:tr>
      <w:tr w:rsidR="00B91DF7">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color w:val="auto"/>
                <w:sz w:val="16"/>
                <w:szCs w:val="16"/>
              </w:rPr>
            </w:pPr>
            <w:r>
              <w:rPr>
                <w:rFonts w:cs="Verdana"/>
                <w:color w:val="auto"/>
                <w:sz w:val="16"/>
                <w:szCs w:val="16"/>
              </w:rPr>
              <w:t>2.3.- A institución fai público o SGC no que se enmarca o programa de doutoramento.</w:t>
            </w:r>
          </w:p>
        </w:tc>
      </w:tr>
      <w:tr w:rsidR="00B91DF7">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rPr>
            </w:pPr>
            <w:r>
              <w:rPr>
                <w:color w:val="auto"/>
                <w:sz w:val="16"/>
                <w:szCs w:val="16"/>
              </w:rPr>
              <w:t>Garántese un fácil acceso á información relevante do SGC no que se enmarca o programa.</w:t>
            </w:r>
          </w:p>
        </w:tc>
      </w:tr>
      <w:tr w:rsidR="00B91DF7">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b/>
                <w:bCs/>
                <w:iCs/>
                <w:color w:val="auto"/>
                <w:sz w:val="16"/>
                <w:szCs w:val="16"/>
              </w:rPr>
            </w:pPr>
            <w:r>
              <w:rPr>
                <w:rFonts w:cs="Verdana"/>
                <w:b/>
                <w:bCs/>
                <w:iCs/>
                <w:color w:val="auto"/>
                <w:sz w:val="16"/>
                <w:szCs w:val="16"/>
              </w:rPr>
              <w:t>Reflexión/comentarios que xustifiquen a valoración:</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A información relevante sobre o sistema de garantía de calidade (SGC) do programa está organizada de xeito centralizado na web da EIDO, na ligazón </w:t>
            </w:r>
            <w:hyperlink r:id="rId7" w:history="1">
              <w:r>
                <w:rPr>
                  <w:rStyle w:val="Hipervnculo"/>
                  <w:rFonts w:cs="Verdana"/>
                  <w:bCs/>
                  <w:iCs/>
                  <w:sz w:val="16"/>
                  <w:szCs w:val="16"/>
                </w:rPr>
                <w:t>https://www.uvigo.gal/estudar/organizacion-academica/eido-escola-internacional-doutoramento/calidade</w:t>
              </w:r>
            </w:hyperlink>
            <w:r>
              <w:rPr>
                <w:rFonts w:cs="Verdana"/>
                <w:bCs/>
                <w:iCs/>
                <w:color w:val="auto"/>
                <w:sz w:val="16"/>
                <w:szCs w:val="16"/>
              </w:rPr>
              <w:t>.</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Style w:val="Hipervnculo"/>
                <w:rFonts w:cs="Verdana"/>
                <w:bCs/>
                <w:iCs/>
                <w:color w:val="auto"/>
                <w:sz w:val="16"/>
                <w:szCs w:val="16"/>
                <w:u w:val="none"/>
              </w:rPr>
            </w:pPr>
            <w:r>
              <w:rPr>
                <w:rStyle w:val="Hipervnculo"/>
                <w:rFonts w:cs="Verdana"/>
                <w:bCs/>
                <w:iCs/>
                <w:color w:val="auto"/>
                <w:sz w:val="16"/>
                <w:szCs w:val="16"/>
                <w:u w:val="none"/>
              </w:rPr>
              <w:lastRenderedPageBreak/>
              <w:t xml:space="preserve">Esta organización é o resultado dun proceso de redeseño da web institucional da Universidade de Vigo en 2019, que inclúe tamén un novo redeseño para a web da Eido. </w:t>
            </w:r>
          </w:p>
          <w:p w:rsidR="00B91DF7" w:rsidRDefault="00B91DF7">
            <w:pPr>
              <w:spacing w:line="360" w:lineRule="auto"/>
              <w:jc w:val="both"/>
              <w:rPr>
                <w:rStyle w:val="Hipervnculo"/>
                <w:rFonts w:cs="Verdana"/>
                <w:bCs/>
                <w:iCs/>
                <w:color w:val="auto"/>
                <w:sz w:val="16"/>
                <w:szCs w:val="16"/>
                <w:u w:val="none"/>
              </w:rPr>
            </w:pPr>
          </w:p>
          <w:p w:rsidR="00B91DF7" w:rsidRDefault="00B91DF7">
            <w:pPr>
              <w:spacing w:line="360" w:lineRule="auto"/>
              <w:jc w:val="both"/>
              <w:rPr>
                <w:rFonts w:cs="Verdana"/>
                <w:bCs/>
                <w:iCs/>
                <w:color w:val="auto"/>
                <w:sz w:val="16"/>
                <w:szCs w:val="16"/>
              </w:rPr>
            </w:pPr>
            <w:r>
              <w:rPr>
                <w:rFonts w:cs="Verdana"/>
                <w:bCs/>
                <w:iCs/>
                <w:color w:val="auto"/>
                <w:sz w:val="16"/>
                <w:szCs w:val="16"/>
              </w:rPr>
              <w:t>Os contidos relacionados coa calidade na Eido, na dita web, están en fase de execución, de xeito que se combina información centralizada con información específica na web do programa. A estrutura centralizada contén información acerca de:</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A documentación do SGC: o manual de calidade, que inclúe a política e os obxectivos de calidade, e os procedementos aprobados.</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A información relacionada cos programas de calidade que compoñen o ciclo de mellora do programa (VSMA: verificación, seguimento, modificación e renovación da acreditación).</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A documentación relacionada cos órganos responsables do SGC (principalmente, as actas da comisión de calidade da EIDO e os seus acordos).</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Información sobre outros programas de calidade relacionados coa Eido</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 xml:space="preserve">Outra información relacionada cos resultados do programa. </w:t>
            </w:r>
          </w:p>
          <w:p w:rsidR="00B91DF7" w:rsidRDefault="00B91DF7">
            <w:pPr>
              <w:pStyle w:val="Prrafodelista"/>
              <w:spacing w:line="360" w:lineRule="auto"/>
              <w:jc w:val="both"/>
              <w:rPr>
                <w:rFonts w:cs="Verdana"/>
                <w:bCs/>
                <w:iCs/>
                <w:color w:val="auto"/>
                <w:sz w:val="16"/>
                <w:szCs w:val="16"/>
              </w:rPr>
            </w:pPr>
            <w:r>
              <w:rPr>
                <w:rFonts w:cs="Verdana"/>
                <w:bCs/>
                <w:iCs/>
                <w:color w:val="auto"/>
                <w:sz w:val="16"/>
                <w:szCs w:val="16"/>
              </w:rPr>
              <w:t xml:space="preserve">A Universidade de Vigo ten centralizada unha boa parte da información institucional no Portal de Transparencia, ao que se pode acceder directamente e en aberto desde a súa web principal, na ligazón </w:t>
            </w:r>
            <w:hyperlink r:id="rId8" w:history="1">
              <w:r>
                <w:rPr>
                  <w:rStyle w:val="Hipervnculo"/>
                  <w:rFonts w:cs="Verdana"/>
                  <w:bCs/>
                  <w:iCs/>
                  <w:sz w:val="16"/>
                  <w:szCs w:val="16"/>
                </w:rPr>
                <w:t>https://seix.uvigo.es/uv/web/transparencia/</w:t>
              </w:r>
            </w:hyperlink>
            <w:r>
              <w:rPr>
                <w:rFonts w:cs="Verdana"/>
                <w:bCs/>
                <w:iCs/>
                <w:color w:val="auto"/>
                <w:sz w:val="16"/>
                <w:szCs w:val="16"/>
              </w:rPr>
              <w:t xml:space="preserve">. Este portal garante un fácil acceso á información específica dos resultados dos indicadores dos programas de calidade da titulación, dispoñible no Portal de Transparencia / UVigo en cifras, na ligazón </w:t>
            </w:r>
            <w:hyperlink r:id="rId9" w:history="1">
              <w:r>
                <w:rPr>
                  <w:rStyle w:val="Hipervnculo"/>
                  <w:rFonts w:cs="Verdana"/>
                  <w:bCs/>
                  <w:iCs/>
                  <w:sz w:val="16"/>
                  <w:szCs w:val="16"/>
                </w:rPr>
                <w:t>https://seix.uvigo.es/uv/web/transparencia/grupo/5</w:t>
              </w:r>
            </w:hyperlink>
          </w:p>
          <w:p w:rsidR="00B91DF7" w:rsidRDefault="00B91DF7">
            <w:pPr>
              <w:spacing w:line="360" w:lineRule="auto"/>
              <w:jc w:val="both"/>
              <w:rPr>
                <w:rFonts w:cs="Verdana"/>
                <w:bCs/>
                <w:i/>
                <w:iCs/>
                <w:color w:val="auto"/>
                <w:sz w:val="16"/>
                <w:szCs w:val="16"/>
              </w:rPr>
            </w:pPr>
            <w:r>
              <w:rPr>
                <w:rFonts w:cs="Verdana"/>
                <w:bCs/>
                <w:iCs/>
                <w:color w:val="auto"/>
                <w:sz w:val="16"/>
                <w:szCs w:val="16"/>
              </w:rPr>
              <w:t>En relación con isto, a acción do Criterio 2.3 – Desenvolver a estrutura de calidade da web da Eido, do plan de mellora adxunto, considérase pechada.</w:t>
            </w:r>
          </w:p>
          <w:p w:rsidR="00B91DF7" w:rsidRDefault="00B91DF7">
            <w:pPr>
              <w:spacing w:line="360" w:lineRule="auto"/>
              <w:jc w:val="both"/>
              <w:rPr>
                <w:rFonts w:cs="Verdana"/>
                <w:bCs/>
                <w:i/>
                <w:iCs/>
                <w:color w:val="auto"/>
                <w:sz w:val="16"/>
                <w:szCs w:val="16"/>
              </w:rPr>
            </w:pPr>
          </w:p>
          <w:p w:rsidR="00B91DF7" w:rsidRDefault="00B91DF7">
            <w:pPr>
              <w:spacing w:line="360" w:lineRule="auto"/>
              <w:jc w:val="both"/>
              <w:rPr>
                <w:rFonts w:cs="Verdana"/>
                <w:bCs/>
                <w:i/>
                <w:iCs/>
                <w:color w:val="auto"/>
                <w:sz w:val="16"/>
                <w:szCs w:val="16"/>
              </w:rPr>
            </w:pPr>
          </w:p>
        </w:tc>
      </w:tr>
      <w:tr w:rsidR="00B91DF7">
        <w:trPr>
          <w:jc w:val="center"/>
        </w:trPr>
        <w:tc>
          <w:tcPr>
            <w:tcW w:w="9078"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B91DF7" w:rsidRDefault="00B91DF7">
            <w:pPr>
              <w:spacing w:line="360" w:lineRule="auto"/>
              <w:jc w:val="both"/>
              <w:rPr>
                <w:rFonts w:cs="Verdana"/>
                <w:b/>
                <w:bCs/>
                <w:iCs/>
                <w:color w:val="auto"/>
                <w:sz w:val="16"/>
                <w:szCs w:val="16"/>
              </w:rPr>
            </w:pPr>
          </w:p>
          <w:p w:rsidR="00B91DF7" w:rsidRDefault="00B91DF7">
            <w:pPr>
              <w:spacing w:line="360" w:lineRule="auto"/>
              <w:jc w:val="both"/>
              <w:rPr>
                <w:rFonts w:cs="Verdana"/>
                <w:b/>
                <w:bCs/>
                <w:iCs/>
                <w:color w:val="auto"/>
                <w:sz w:val="16"/>
                <w:szCs w:val="16"/>
              </w:rPr>
            </w:pPr>
            <w:r>
              <w:rPr>
                <w:rFonts w:cs="Verdana"/>
                <w:b/>
                <w:bCs/>
                <w:iCs/>
                <w:color w:val="auto"/>
                <w:sz w:val="16"/>
                <w:szCs w:val="16"/>
              </w:rPr>
              <w:t>A análise do criterio baséase en:</w:t>
            </w:r>
          </w:p>
          <w:p w:rsidR="00B91DF7" w:rsidRDefault="00B91DF7">
            <w:pPr>
              <w:spacing w:line="360" w:lineRule="auto"/>
              <w:jc w:val="both"/>
              <w:rPr>
                <w:rFonts w:cs="Verdana"/>
                <w:b/>
                <w:bCs/>
                <w:iCs/>
                <w:color w:val="auto"/>
                <w:sz w:val="16"/>
                <w:szCs w:val="16"/>
              </w:rPr>
            </w:pPr>
            <w:r>
              <w:rPr>
                <w:rFonts w:cs="Verdana"/>
                <w:b/>
                <w:bCs/>
                <w:iCs/>
                <w:color w:val="auto"/>
                <w:sz w:val="16"/>
                <w:szCs w:val="16"/>
              </w:rPr>
              <w:t>Evidencias:</w:t>
            </w:r>
          </w:p>
          <w:p w:rsidR="00B91DF7" w:rsidRDefault="00B91DF7">
            <w:pPr>
              <w:spacing w:after="240"/>
              <w:jc w:val="both"/>
              <w:rPr>
                <w:rFonts w:cs="Arial"/>
                <w:color w:val="auto"/>
                <w:sz w:val="16"/>
                <w:szCs w:val="16"/>
                <w:lang w:eastAsia="gl-ES"/>
              </w:rPr>
            </w:pPr>
            <w:r>
              <w:rPr>
                <w:rFonts w:cs="Arial"/>
                <w:color w:val="auto"/>
                <w:sz w:val="16"/>
                <w:szCs w:val="16"/>
                <w:lang w:eastAsia="gl-ES"/>
              </w:rPr>
              <w:t xml:space="preserve">EPD11: Web da institución/programa </w:t>
            </w:r>
          </w:p>
          <w:p w:rsidR="00B91DF7" w:rsidRDefault="00B91DF7">
            <w:pPr>
              <w:spacing w:after="240"/>
              <w:jc w:val="both"/>
              <w:rPr>
                <w:rFonts w:cs="Arial"/>
                <w:color w:val="auto"/>
                <w:sz w:val="16"/>
                <w:szCs w:val="16"/>
                <w:lang w:eastAsia="gl-ES"/>
              </w:rPr>
            </w:pPr>
            <w:r>
              <w:rPr>
                <w:rFonts w:cs="Arial"/>
                <w:color w:val="auto"/>
                <w:sz w:val="16"/>
                <w:szCs w:val="16"/>
                <w:lang w:eastAsia="gl-ES"/>
              </w:rPr>
              <w:t>EPD12: Documentación derivada dos procesos do SGC sobre información pública, recollida de información e rendemento de contas (informes varios, plan operativo de información pública...)</w:t>
            </w:r>
          </w:p>
        </w:tc>
      </w:tr>
    </w:tbl>
    <w:p w:rsidR="00B91DF7" w:rsidRDefault="00B91DF7">
      <w:pPr>
        <w:rPr>
          <w:color w:val="auto"/>
        </w:rPr>
      </w:pPr>
    </w:p>
    <w:p w:rsidR="00B91DF7" w:rsidRDefault="00B91DF7">
      <w:pPr>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8931"/>
      </w:tblGrid>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cMar>
              <w:left w:w="108" w:type="dxa"/>
            </w:tcMar>
          </w:tcPr>
          <w:p w:rsidR="00B91DF7" w:rsidRDefault="00B91DF7">
            <w:pPr>
              <w:spacing w:line="360" w:lineRule="auto"/>
              <w:jc w:val="both"/>
              <w:rPr>
                <w:b/>
                <w:color w:val="auto"/>
              </w:rPr>
            </w:pPr>
            <w:r>
              <w:rPr>
                <w:b/>
                <w:color w:val="auto"/>
              </w:rPr>
              <w:t>DIMENSIÓN 1. A XESTIÓN DO PROGRAMA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rsidR="00B91DF7" w:rsidRDefault="00B91DF7">
            <w:pPr>
              <w:spacing w:line="360" w:lineRule="auto"/>
              <w:jc w:val="both"/>
              <w:rPr>
                <w:rFonts w:cs="Verdana"/>
                <w:b/>
                <w:bCs/>
                <w:iCs/>
                <w:color w:val="auto"/>
                <w:sz w:val="16"/>
                <w:szCs w:val="16"/>
              </w:rPr>
            </w:pPr>
            <w:r>
              <w:rPr>
                <w:rFonts w:cs="Verdana"/>
                <w:b/>
                <w:bCs/>
                <w:iCs/>
                <w:color w:val="auto"/>
                <w:sz w:val="16"/>
                <w:szCs w:val="16"/>
              </w:rPr>
              <w:t>CRITERIO 3.  SISTEMA DE GARANTÍA DE CALIDADE: A</w:t>
            </w:r>
            <w:r>
              <w:rPr>
                <w:rFonts w:cs="Verdana"/>
                <w:b/>
                <w:bCs/>
                <w:color w:val="auto"/>
                <w:sz w:val="16"/>
                <w:szCs w:val="16"/>
              </w:rPr>
              <w:t xml:space="preserve"> institución dispón dun SGC formalmente establecido e implantado que asegura, de forma eficaz, a mellora continua do programa de doutoramento</w:t>
            </w:r>
            <w:r>
              <w:rPr>
                <w:rFonts w:cs="Verdana"/>
                <w:b/>
                <w:bCs/>
                <w:i/>
                <w:color w:val="auto"/>
                <w:sz w:val="16"/>
                <w:szCs w:val="16"/>
              </w:rPr>
              <w:t>.</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3.1.- O SGC implantado facilita os procesos de deseño e aprobación do programa de doutoramento, o seu seguimento, as modificacións e a renovación da acreditación.</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rPr>
            </w:pPr>
            <w:r>
              <w:rPr>
                <w:color w:val="auto"/>
                <w:sz w:val="16"/>
                <w:szCs w:val="16"/>
              </w:rPr>
              <w:t>As accións de análise e revisión levadas a cabo dende o SGC permiten introducir modificacións para a mellora do programa.</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rPr>
            </w:pPr>
            <w:r>
              <w:rPr>
                <w:color w:val="auto"/>
                <w:sz w:val="16"/>
                <w:szCs w:val="16"/>
              </w:rPr>
              <w:t>O seguimento das melloras do programa confirma que estas foron eficaces e que se conseguiron os obxectivos propostos.</w:t>
            </w:r>
          </w:p>
          <w:p w:rsidR="00B91DF7" w:rsidRDefault="00B91DF7">
            <w:pPr>
              <w:widowControl w:val="0"/>
              <w:numPr>
                <w:ilvl w:val="0"/>
                <w:numId w:val="2"/>
              </w:numPr>
              <w:tabs>
                <w:tab w:val="left" w:pos="142"/>
              </w:tabs>
              <w:suppressAutoHyphens w:val="0"/>
              <w:spacing w:line="360" w:lineRule="auto"/>
              <w:contextualSpacing/>
              <w:jc w:val="both"/>
              <w:outlineLvl w:val="3"/>
              <w:rPr>
                <w:color w:val="auto"/>
                <w:sz w:val="16"/>
                <w:szCs w:val="16"/>
              </w:rPr>
            </w:pPr>
            <w:r>
              <w:rPr>
                <w:color w:val="auto"/>
                <w:sz w:val="16"/>
                <w:szCs w:val="16"/>
              </w:rPr>
              <w:t>Os plans de mellora recollen as recomendacións dos diferentes informes derivados do proceso de verificación, modificación, seguimento e renovación da acreditación.</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jc w:val="both"/>
              <w:rPr>
                <w:color w:val="auto"/>
                <w:sz w:val="16"/>
                <w:szCs w:val="16"/>
              </w:rPr>
            </w:pPr>
          </w:p>
          <w:p w:rsidR="00B91DF7" w:rsidRDefault="00B91DF7">
            <w:pPr>
              <w:spacing w:line="360" w:lineRule="auto"/>
              <w:jc w:val="both"/>
              <w:rPr>
                <w:rFonts w:cs="Verdana"/>
                <w:bCs/>
                <w:iCs/>
                <w:color w:val="auto"/>
                <w:sz w:val="16"/>
                <w:szCs w:val="16"/>
                <w:u w:val="single"/>
              </w:rPr>
            </w:pPr>
            <w:r>
              <w:rPr>
                <w:rFonts w:cs="Verdana"/>
                <w:bCs/>
                <w:iCs/>
                <w:color w:val="auto"/>
                <w:sz w:val="16"/>
                <w:szCs w:val="16"/>
                <w:u w:val="single"/>
              </w:rPr>
              <w:lastRenderedPageBreak/>
              <w:t>Deseño e desenvolvemento do SGC:</w:t>
            </w:r>
          </w:p>
          <w:p w:rsidR="00B91DF7" w:rsidRDefault="00B91DF7">
            <w:pPr>
              <w:spacing w:line="360" w:lineRule="auto"/>
              <w:jc w:val="both"/>
              <w:rPr>
                <w:rFonts w:cs="Verdana"/>
                <w:bCs/>
                <w:iCs/>
                <w:color w:val="auto"/>
                <w:sz w:val="16"/>
                <w:szCs w:val="16"/>
              </w:rPr>
            </w:pPr>
            <w:r>
              <w:rPr>
                <w:rFonts w:cs="Verdana"/>
                <w:bCs/>
                <w:iCs/>
                <w:color w:val="auto"/>
                <w:sz w:val="16"/>
                <w:szCs w:val="16"/>
              </w:rPr>
              <w:t>O sistema de garantía de calidade do programa enmárcase dentro do SGC da Escola Internacional de Doutoramento (Eido). O deseño deste sistema é centralizado e institucional, e abrangue todos os programas de doutoramento oficiais da Universidade de Vigo.</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O deseño do SGC comezou a finais do ano 2016, con reunións entre as outras dúas universidades do SUG (USC e UdC) co obxecto de trazar liñas xerais comúns sobre a identificación e a organización dos procesos de funcionamento do ciclo de doutoramento, considerando as directrices do programa Fides-Audit e seguindo as recomendacións da ACSUG. Na Universidade de Vigo constituíuse un grupo de traballo arredor da Eido (dirección da Eido, secretario académico da Eido, Área de Calidade, xefe do Servizo de Estudos de Posgrao) que mantén reunións periódicas desde comezos de 2017 para desenvolver a estrutura e a documentación do SGC.</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Froito deste traballo, constituíuse a Comisión de Calidade da Eido o 27.04.2017 (véxase abaixo para máis detalles) e desenvólvese a documentación dos procesos ao longo de 2017 e 2018 (véxase ficha de mellora correspondente ao criterio 3).</w:t>
            </w:r>
          </w:p>
          <w:p w:rsidR="00B91DF7" w:rsidRDefault="00B91DF7">
            <w:pPr>
              <w:spacing w:line="360" w:lineRule="auto"/>
              <w:jc w:val="both"/>
              <w:rPr>
                <w:rFonts w:cs="Verdana"/>
                <w:bCs/>
                <w:iCs/>
                <w:color w:val="auto"/>
                <w:sz w:val="16"/>
                <w:szCs w:val="16"/>
              </w:rPr>
            </w:pPr>
            <w:r>
              <w:rPr>
                <w:rFonts w:cs="Verdana"/>
                <w:bCs/>
                <w:iCs/>
                <w:color w:val="auto"/>
                <w:sz w:val="16"/>
                <w:szCs w:val="16"/>
              </w:rPr>
              <w:t>Unha primeira versión do Manual de Calidade da Eido (índice 00), que incluía a Política e os Obxectivos de Calidade, foi aprobada no Comité de Dirección da Eido o 18.07.2017. Este Manual incorpora, de xeito destacable:</w:t>
            </w:r>
          </w:p>
          <w:p w:rsidR="00B91DF7" w:rsidRDefault="00B91DF7">
            <w:pPr>
              <w:pStyle w:val="Prrafodelista"/>
              <w:numPr>
                <w:ilvl w:val="0"/>
                <w:numId w:val="3"/>
              </w:numPr>
              <w:spacing w:line="360" w:lineRule="auto"/>
              <w:ind w:left="458"/>
              <w:jc w:val="both"/>
              <w:rPr>
                <w:rFonts w:cs="Verdana"/>
                <w:bCs/>
                <w:iCs/>
                <w:color w:val="auto"/>
                <w:sz w:val="16"/>
                <w:szCs w:val="16"/>
              </w:rPr>
            </w:pPr>
            <w:r>
              <w:rPr>
                <w:rFonts w:cs="Verdana"/>
                <w:bCs/>
                <w:iCs/>
                <w:color w:val="auto"/>
                <w:sz w:val="16"/>
                <w:szCs w:val="16"/>
              </w:rPr>
              <w:t xml:space="preserve"> A presentación e estrutura académica e administrativa da Eido, de acordo co seu Regulamento de réxime interno (RRI),</w:t>
            </w:r>
          </w:p>
          <w:p w:rsidR="00B91DF7" w:rsidRDefault="00B91DF7">
            <w:pPr>
              <w:pStyle w:val="Prrafodelista"/>
              <w:numPr>
                <w:ilvl w:val="0"/>
                <w:numId w:val="3"/>
              </w:numPr>
              <w:spacing w:line="360" w:lineRule="auto"/>
              <w:ind w:left="458"/>
              <w:jc w:val="both"/>
              <w:rPr>
                <w:rFonts w:cs="Verdana"/>
                <w:bCs/>
                <w:iCs/>
                <w:color w:val="auto"/>
                <w:sz w:val="16"/>
                <w:szCs w:val="16"/>
              </w:rPr>
            </w:pPr>
            <w:r>
              <w:rPr>
                <w:rFonts w:cs="Verdana"/>
                <w:bCs/>
                <w:iCs/>
                <w:color w:val="auto"/>
                <w:sz w:val="16"/>
                <w:szCs w:val="16"/>
              </w:rPr>
              <w:t>A estrutura organizativa e de responsabilidades institucionais e específicas da Eido sobre calidade (estas últimas están coordinadas no comité de dirección, dirección, comisión de calidade, coordinación de calidade e comisións académicas dos programas de doutoramento –CAPD-),</w:t>
            </w:r>
          </w:p>
          <w:p w:rsidR="00B91DF7" w:rsidRDefault="00B91DF7">
            <w:pPr>
              <w:pStyle w:val="Prrafodelista"/>
              <w:numPr>
                <w:ilvl w:val="0"/>
                <w:numId w:val="3"/>
              </w:numPr>
              <w:spacing w:line="360" w:lineRule="auto"/>
              <w:ind w:left="458"/>
              <w:jc w:val="both"/>
              <w:rPr>
                <w:rFonts w:cs="Verdana"/>
                <w:bCs/>
                <w:iCs/>
                <w:color w:val="auto"/>
                <w:sz w:val="16"/>
                <w:szCs w:val="16"/>
              </w:rPr>
            </w:pPr>
            <w:r>
              <w:rPr>
                <w:rFonts w:cs="Verdana"/>
                <w:bCs/>
                <w:iCs/>
                <w:color w:val="auto"/>
                <w:sz w:val="16"/>
                <w:szCs w:val="16"/>
              </w:rPr>
              <w:t>O alcance, obxectivos xerais, directrices e marco lexislativo e normativo do SGC,</w:t>
            </w:r>
          </w:p>
          <w:p w:rsidR="00B91DF7" w:rsidRDefault="00B91DF7">
            <w:pPr>
              <w:pStyle w:val="Prrafodelista"/>
              <w:numPr>
                <w:ilvl w:val="0"/>
                <w:numId w:val="3"/>
              </w:numPr>
              <w:spacing w:line="360" w:lineRule="auto"/>
              <w:ind w:left="458"/>
              <w:jc w:val="both"/>
              <w:rPr>
                <w:rFonts w:cs="Verdana"/>
                <w:bCs/>
                <w:iCs/>
                <w:color w:val="auto"/>
                <w:sz w:val="16"/>
                <w:szCs w:val="16"/>
              </w:rPr>
            </w:pPr>
            <w:r>
              <w:rPr>
                <w:rFonts w:cs="Verdana"/>
                <w:bCs/>
                <w:iCs/>
                <w:color w:val="auto"/>
                <w:sz w:val="16"/>
                <w:szCs w:val="16"/>
              </w:rPr>
              <w:t>O mapa de procesos do SGC</w:t>
            </w:r>
          </w:p>
          <w:p w:rsidR="00B91DF7" w:rsidRDefault="00B91DF7">
            <w:pPr>
              <w:pStyle w:val="Prrafodelista"/>
              <w:numPr>
                <w:ilvl w:val="0"/>
                <w:numId w:val="3"/>
              </w:numPr>
              <w:spacing w:line="360" w:lineRule="auto"/>
              <w:ind w:left="458"/>
              <w:jc w:val="both"/>
              <w:rPr>
                <w:rFonts w:cs="Verdana"/>
                <w:bCs/>
                <w:iCs/>
                <w:color w:val="auto"/>
                <w:sz w:val="16"/>
                <w:szCs w:val="16"/>
              </w:rPr>
            </w:pPr>
            <w:r>
              <w:rPr>
                <w:rFonts w:cs="Verdana"/>
                <w:bCs/>
                <w:iCs/>
                <w:color w:val="auto"/>
                <w:sz w:val="16"/>
                <w:szCs w:val="16"/>
              </w:rPr>
              <w:t>A política e os obxectivos de calidade</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A fase de deseño do SGC rematou a finais de 2018. A Comisión de Calidade da Eido validou este deseño o día 14.12.2018 e o Comité de Dirección, máximo órgano de responsabilidade da Eido, aprobouno na súa sesión do 17.12.2018. Elaborouse unha segunda versión do Manual (índice 01), que mantén a estrutura mencionada e incorpora axustes relacionados cos procesos do SGC e coa actualización das competencias dos órganos de goberno (por mor da incorporación dun novo equipo de goberno da universidade no ano 2018)</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A documentación completa do SGC (Manual de Calidade, procedementos e anexos) enviouse a ACSUG o día 20.12.2018 para ser avaliada. </w:t>
            </w:r>
          </w:p>
          <w:p w:rsidR="00B91DF7" w:rsidRDefault="00B91DF7">
            <w:pPr>
              <w:spacing w:line="360" w:lineRule="auto"/>
              <w:jc w:val="both"/>
              <w:rPr>
                <w:rFonts w:cs="Verdana"/>
                <w:bCs/>
                <w:iCs/>
                <w:color w:val="auto"/>
                <w:sz w:val="16"/>
                <w:szCs w:val="16"/>
              </w:rPr>
            </w:pPr>
            <w:r>
              <w:rPr>
                <w:rFonts w:cs="Verdana"/>
                <w:bCs/>
                <w:iCs/>
                <w:color w:val="auto"/>
                <w:sz w:val="16"/>
                <w:szCs w:val="16"/>
              </w:rPr>
              <w:t>O 30.07.2019 ACSUG remitiu o Informe de certificación do deseño cun resultado FAVORABLE. Destácase que este resultado converte a Eido na primeira escola de doutoramento do SUG en acadar este recoñecemento. Ademais, o informe resalta que non se detectan aspectos que deban ser obxecto dun plan de mellora, só recomendacións de mellora. En todo caso, a Eido desenvolveu un plan de accións para axustar estas cuestións.</w:t>
            </w:r>
          </w:p>
          <w:p w:rsidR="00B91DF7" w:rsidRDefault="00B91DF7">
            <w:pPr>
              <w:spacing w:line="360" w:lineRule="auto"/>
              <w:jc w:val="both"/>
              <w:rPr>
                <w:rFonts w:cs="Verdana"/>
                <w:bCs/>
                <w:iCs/>
                <w:color w:val="auto"/>
                <w:sz w:val="16"/>
                <w:szCs w:val="16"/>
              </w:rPr>
            </w:pPr>
            <w:r>
              <w:rPr>
                <w:rFonts w:cs="Verdana"/>
                <w:bCs/>
                <w:iCs/>
                <w:color w:val="auto"/>
                <w:sz w:val="16"/>
                <w:szCs w:val="16"/>
              </w:rPr>
              <w:t>Finalmente, o Consello de Goberno da Universidade de Vigo ratificou este modelo coa súa aprobación na súa sesión do 27.02.2020.</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En relación con isto, a acción do Criterio 3 – Desenvolver os procedementos do SGC da Eido, do plan de mellora adxunto, considérase pechada.</w:t>
            </w:r>
          </w:p>
          <w:p w:rsidR="00B91DF7" w:rsidRDefault="00B91DF7">
            <w:pPr>
              <w:jc w:val="both"/>
              <w:rPr>
                <w:color w:val="auto"/>
                <w:sz w:val="16"/>
                <w:szCs w:val="16"/>
              </w:rPr>
            </w:pPr>
          </w:p>
          <w:p w:rsidR="00B91DF7" w:rsidRDefault="00B91DF7">
            <w:pPr>
              <w:spacing w:line="360" w:lineRule="auto"/>
              <w:jc w:val="both"/>
              <w:rPr>
                <w:rFonts w:cs="Verdana"/>
                <w:bCs/>
                <w:iCs/>
                <w:color w:val="auto"/>
                <w:sz w:val="16"/>
                <w:szCs w:val="16"/>
                <w:u w:val="single"/>
              </w:rPr>
            </w:pPr>
            <w:r>
              <w:rPr>
                <w:rFonts w:cs="Verdana"/>
                <w:bCs/>
                <w:iCs/>
                <w:color w:val="auto"/>
                <w:sz w:val="16"/>
                <w:szCs w:val="16"/>
                <w:u w:val="single"/>
              </w:rPr>
              <w:lastRenderedPageBreak/>
              <w:t>Implantación do SGC:</w:t>
            </w:r>
          </w:p>
          <w:p w:rsidR="00B91DF7" w:rsidRDefault="00B91DF7">
            <w:pPr>
              <w:spacing w:line="360" w:lineRule="auto"/>
              <w:jc w:val="both"/>
              <w:rPr>
                <w:rFonts w:cs="Verdana"/>
                <w:bCs/>
                <w:iCs/>
                <w:color w:val="auto"/>
                <w:sz w:val="16"/>
                <w:szCs w:val="16"/>
              </w:rPr>
            </w:pPr>
            <w:r>
              <w:rPr>
                <w:rFonts w:cs="Verdana"/>
                <w:bCs/>
                <w:iCs/>
                <w:color w:val="auto"/>
                <w:sz w:val="16"/>
                <w:szCs w:val="16"/>
              </w:rPr>
              <w:t>O desenvolvemento deste procedementos está orientado a facilitar e garantir os procesos de deseño, implantación, mellora e renovación da acreditación dos programas de doutoramento asociados á Eido (o ciclo VSMA) de xeito que o obxectivo é garantir a dispoñibilidade do SGC no momento da renovación da acreditación dos programas.</w:t>
            </w:r>
          </w:p>
          <w:p w:rsidR="00B91DF7" w:rsidRDefault="00B91DF7">
            <w:pPr>
              <w:spacing w:line="360" w:lineRule="auto"/>
              <w:jc w:val="both"/>
              <w:rPr>
                <w:rFonts w:cs="Verdana"/>
                <w:bCs/>
                <w:iCs/>
                <w:color w:val="auto"/>
                <w:sz w:val="16"/>
                <w:szCs w:val="16"/>
              </w:rPr>
            </w:pPr>
            <w:r>
              <w:rPr>
                <w:rFonts w:cs="Verdana"/>
                <w:bCs/>
                <w:iCs/>
                <w:color w:val="auto"/>
                <w:sz w:val="16"/>
                <w:szCs w:val="16"/>
              </w:rPr>
              <w:t>Aínda que o deseño do SGC se desenvolveu ata finais do 2018, moitas das actividades descritas nos procedementos do SGC xa están en funcionamento desde fai varios anos, conforme o RD 99/2011. O seguimento piloto do 2017 e o seguimento do 2018 demostran que se levan a cabo estas actividades, que están dispoñibles os rexistros e documentos asociados a elas e que se calculan e tratan os indicadores de resultados conforme a Guía de seguimento e acreditación da ACSUG.</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Os resultados dos informes da ACSUG de avaliación da verificación dos programas e do seu seguimento permiten ir axustando e corrixindo o seu funcionamento, a través de plans de mellora, cara a súa renovación da acreditación e a satisfacción dos grupos de interese. </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A implantación sistemática e efectiva deste SGC estaba programada para o curso 2019/20 e seguintes. </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Porén, a pandemia provocada pola COVID-19 alterou as condicións de vida no conxunto da sociedade; 2020 volveuse un ano especialmente complexo e rodeado de incertezas que afectan, en particular, tamén á normalidade da vida universitaria e ao desenvolvemento de todas as súas actividades. A saúde e a seguridade priman agora neste novo escenario. Esta situación excepcional provocou unha reacción inmediata da Eido, adaptando as súas actividades (depósito e defensa das teses en liña como modalidade preferente, atención presencial con cita previa, activación de salas virtuais para cursos e actividades formativas, extensión dos prazos para finalizar as teses, mobilidade en remoto...). </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Para retomar e reconducir esta situación, a Comisión de Calidade da Eido primeiro e despois o Comité de Dirección aprobaron en decembro de 2021 o Proxecto de mellora e optimización da implantación do SGC. </w:t>
            </w:r>
          </w:p>
          <w:p w:rsidR="00B91DF7" w:rsidRDefault="00B91DF7">
            <w:pPr>
              <w:spacing w:line="360" w:lineRule="auto"/>
              <w:jc w:val="both"/>
              <w:rPr>
                <w:rFonts w:cs="Verdana"/>
                <w:bCs/>
                <w:iCs/>
                <w:color w:val="auto"/>
                <w:sz w:val="16"/>
                <w:szCs w:val="16"/>
              </w:rPr>
            </w:pPr>
            <w:r>
              <w:rPr>
                <w:rFonts w:cs="Verdana"/>
                <w:bCs/>
                <w:iCs/>
                <w:color w:val="auto"/>
                <w:sz w:val="16"/>
                <w:szCs w:val="16"/>
              </w:rPr>
              <w:t>A implantación re-programouse para desenvolverse desde fin de 2021 ata fin de 2022 (data obxectivo).</w:t>
            </w:r>
          </w:p>
          <w:p w:rsidR="00B91DF7" w:rsidRDefault="00B91DF7">
            <w:pPr>
              <w:spacing w:line="360" w:lineRule="auto"/>
              <w:jc w:val="both"/>
              <w:rPr>
                <w:rFonts w:cs="Verdana"/>
                <w:bCs/>
                <w:iCs/>
                <w:color w:val="auto"/>
                <w:sz w:val="16"/>
                <w:szCs w:val="16"/>
              </w:rPr>
            </w:pPr>
            <w:r>
              <w:rPr>
                <w:rFonts w:cs="Verdana"/>
                <w:bCs/>
                <w:iCs/>
                <w:color w:val="auto"/>
                <w:sz w:val="16"/>
                <w:szCs w:val="16"/>
              </w:rPr>
              <w:t>Este proxecto xira sobre 3 eixes:</w:t>
            </w:r>
          </w:p>
          <w:p w:rsidR="00B91DF7" w:rsidRDefault="00B91DF7">
            <w:pPr>
              <w:pStyle w:val="Prrafodelista"/>
              <w:numPr>
                <w:ilvl w:val="0"/>
                <w:numId w:val="4"/>
              </w:numPr>
              <w:spacing w:line="360" w:lineRule="auto"/>
              <w:jc w:val="both"/>
              <w:rPr>
                <w:rFonts w:cs="Verdana"/>
                <w:bCs/>
                <w:iCs/>
                <w:color w:val="auto"/>
                <w:sz w:val="16"/>
                <w:szCs w:val="16"/>
              </w:rPr>
            </w:pPr>
            <w:r>
              <w:rPr>
                <w:rFonts w:cs="Verdana"/>
                <w:bCs/>
                <w:iCs/>
                <w:color w:val="auto"/>
                <w:sz w:val="16"/>
                <w:szCs w:val="16"/>
              </w:rPr>
              <w:t>Implantación participativa e colaborativa dos procesos a través de grupos de traballo</w:t>
            </w:r>
          </w:p>
          <w:p w:rsidR="00B91DF7" w:rsidRDefault="00B91DF7">
            <w:pPr>
              <w:pStyle w:val="Prrafodelista"/>
              <w:numPr>
                <w:ilvl w:val="0"/>
                <w:numId w:val="4"/>
              </w:numPr>
              <w:spacing w:line="360" w:lineRule="auto"/>
              <w:jc w:val="both"/>
              <w:rPr>
                <w:rFonts w:cs="Verdana"/>
                <w:bCs/>
                <w:iCs/>
                <w:color w:val="auto"/>
                <w:sz w:val="16"/>
                <w:szCs w:val="16"/>
              </w:rPr>
            </w:pPr>
            <w:r>
              <w:rPr>
                <w:rFonts w:cs="Verdana"/>
                <w:bCs/>
                <w:iCs/>
                <w:color w:val="auto"/>
                <w:sz w:val="16"/>
                <w:szCs w:val="16"/>
              </w:rPr>
              <w:t>Integración progresiva de estándares de sostibilidade e responsabilidade social (ODS)</w:t>
            </w:r>
          </w:p>
          <w:p w:rsidR="00B91DF7" w:rsidRDefault="00B91DF7">
            <w:pPr>
              <w:pStyle w:val="Prrafodelista"/>
              <w:numPr>
                <w:ilvl w:val="0"/>
                <w:numId w:val="4"/>
              </w:numPr>
              <w:spacing w:line="360" w:lineRule="auto"/>
              <w:jc w:val="both"/>
              <w:rPr>
                <w:rFonts w:cs="Verdana"/>
                <w:bCs/>
                <w:iCs/>
                <w:color w:val="auto"/>
                <w:sz w:val="16"/>
                <w:szCs w:val="16"/>
              </w:rPr>
            </w:pPr>
            <w:r>
              <w:rPr>
                <w:rFonts w:cs="Verdana"/>
                <w:bCs/>
                <w:iCs/>
                <w:color w:val="auto"/>
                <w:sz w:val="16"/>
                <w:szCs w:val="16"/>
              </w:rPr>
              <w:t>Preparación para a Certificación da implantación do SGC e futura Acreditación institucional</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En síntese, organizáronse 12 grupos de traballo asociados aos 18 procesos do SGC coa finalidade de analizar o estado de implantación e realizar propostas de mellora. Participaron 38 persoas, dando lugar a 93 accións de mellora.</w:t>
            </w:r>
          </w:p>
          <w:p w:rsidR="00B91DF7" w:rsidRDefault="00B91DF7">
            <w:pPr>
              <w:spacing w:line="360" w:lineRule="auto"/>
              <w:jc w:val="both"/>
              <w:rPr>
                <w:rFonts w:cs="Verdana"/>
                <w:bCs/>
                <w:iCs/>
                <w:color w:val="auto"/>
                <w:sz w:val="16"/>
                <w:szCs w:val="16"/>
              </w:rPr>
            </w:pPr>
            <w:r>
              <w:rPr>
                <w:rFonts w:cs="Verdana"/>
                <w:bCs/>
                <w:iCs/>
                <w:color w:val="auto"/>
                <w:sz w:val="16"/>
                <w:szCs w:val="16"/>
              </w:rPr>
              <w:t>A dirección da Eido reporta á Comisión de Calidade o funcionamento do proxecto, e esta informa e valida as decisións e actividades para desenvolver.</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En todo caso, a implantación programada incluirá retomar, en liñas xerais, actividades ligadas a:</w:t>
            </w:r>
          </w:p>
          <w:p w:rsidR="00B91DF7" w:rsidRDefault="00B91DF7">
            <w:pPr>
              <w:spacing w:line="360" w:lineRule="auto"/>
              <w:jc w:val="both"/>
              <w:rPr>
                <w:rFonts w:cs="Verdana"/>
                <w:bCs/>
                <w:iCs/>
                <w:color w:val="auto"/>
                <w:sz w:val="16"/>
                <w:szCs w:val="16"/>
              </w:rPr>
            </w:pPr>
            <w:r>
              <w:rPr>
                <w:rFonts w:cs="Verdana"/>
                <w:bCs/>
                <w:iCs/>
                <w:color w:val="auto"/>
                <w:sz w:val="16"/>
                <w:szCs w:val="16"/>
              </w:rPr>
              <w:t>- formación e sensibilización sobre calidade en doutoramento destinadas aos principais grupos de interese involucrados neste ciclo (directores e titores de teses, profesorado en xeral, persoal de administración e servizos de soporte), ademais do estudantado, e</w:t>
            </w:r>
          </w:p>
          <w:p w:rsidR="00B91DF7" w:rsidRDefault="00B91DF7">
            <w:pPr>
              <w:spacing w:line="360" w:lineRule="auto"/>
              <w:jc w:val="both"/>
              <w:rPr>
                <w:rFonts w:cs="Verdana"/>
                <w:bCs/>
                <w:iCs/>
                <w:color w:val="auto"/>
                <w:sz w:val="16"/>
                <w:szCs w:val="16"/>
              </w:rPr>
            </w:pPr>
            <w:r>
              <w:rPr>
                <w:rFonts w:cs="Verdana"/>
                <w:bCs/>
                <w:iCs/>
                <w:color w:val="auto"/>
                <w:sz w:val="16"/>
                <w:szCs w:val="16"/>
              </w:rPr>
              <w:t>-reunións de información, análise e mellora sobre os procesos de funcionamento, destinadas principalmente ás CAPD e ás áreas administrativas, coa participación doutros órganos ou entidades implicadas.</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lastRenderedPageBreak/>
              <w:t>A nova Estratexia da Eido 2022/2026, aliñada co Plan Estratéxico 20222/2026 da UVigo, foi informada na Comisión de Calidade do 20.09.2022 e aprobada no Comité de Dirección do 20.12.2022. Inclúe agora:</w:t>
            </w:r>
          </w:p>
          <w:p w:rsidR="00B91DF7" w:rsidRDefault="00B91DF7">
            <w:pPr>
              <w:spacing w:line="360" w:lineRule="auto"/>
              <w:jc w:val="both"/>
              <w:rPr>
                <w:rFonts w:cs="Verdana"/>
                <w:bCs/>
                <w:iCs/>
                <w:color w:val="auto"/>
                <w:sz w:val="16"/>
                <w:szCs w:val="16"/>
              </w:rPr>
            </w:pPr>
            <w:r>
              <w:rPr>
                <w:rFonts w:cs="Verdana"/>
                <w:bCs/>
                <w:iCs/>
                <w:color w:val="auto"/>
                <w:sz w:val="16"/>
                <w:szCs w:val="16"/>
              </w:rPr>
              <w:t>-unha declaración da misión e da visión</w:t>
            </w:r>
          </w:p>
          <w:p w:rsidR="00B91DF7" w:rsidRDefault="00B91DF7">
            <w:pPr>
              <w:spacing w:line="360" w:lineRule="auto"/>
              <w:jc w:val="both"/>
              <w:rPr>
                <w:rFonts w:cs="Verdana"/>
                <w:bCs/>
                <w:iCs/>
                <w:color w:val="auto"/>
                <w:sz w:val="16"/>
                <w:szCs w:val="16"/>
              </w:rPr>
            </w:pPr>
            <w:r>
              <w:rPr>
                <w:rFonts w:cs="Verdana"/>
                <w:bCs/>
                <w:iCs/>
                <w:color w:val="auto"/>
                <w:sz w:val="16"/>
                <w:szCs w:val="16"/>
              </w:rPr>
              <w:t>-as liñas estratéxicas de actuación como resultado da revisión e actualización da política de calidade</w:t>
            </w:r>
          </w:p>
          <w:p w:rsidR="00B91DF7" w:rsidRDefault="00B91DF7">
            <w:pPr>
              <w:spacing w:line="360" w:lineRule="auto"/>
              <w:jc w:val="both"/>
              <w:rPr>
                <w:rFonts w:cs="Verdana"/>
                <w:bCs/>
                <w:iCs/>
                <w:color w:val="auto"/>
                <w:sz w:val="16"/>
                <w:szCs w:val="16"/>
              </w:rPr>
            </w:pPr>
            <w:r>
              <w:rPr>
                <w:rFonts w:cs="Verdana"/>
                <w:bCs/>
                <w:iCs/>
                <w:color w:val="auto"/>
                <w:sz w:val="16"/>
                <w:szCs w:val="16"/>
              </w:rPr>
              <w:t>-os obxectivos de calidade revisados e actualizados, coas metas anuais programadas</w:t>
            </w:r>
          </w:p>
          <w:p w:rsidR="00B91DF7" w:rsidRDefault="00B91DF7">
            <w:pPr>
              <w:spacing w:line="360" w:lineRule="auto"/>
              <w:jc w:val="both"/>
              <w:rPr>
                <w:rFonts w:cs="Verdana"/>
                <w:bCs/>
                <w:iCs/>
                <w:color w:val="auto"/>
                <w:sz w:val="16"/>
                <w:szCs w:val="16"/>
              </w:rPr>
            </w:pPr>
            <w:r>
              <w:rPr>
                <w:rFonts w:cs="Verdana"/>
                <w:bCs/>
                <w:iCs/>
                <w:color w:val="auto"/>
                <w:sz w:val="16"/>
                <w:szCs w:val="16"/>
              </w:rPr>
              <w:t>Esta estratexia inclúe, ademais, de xeito transversal e por primeira vez, referencias e obxectivos relacionados coa Axenda 2030 e os Obxectivos de Desenvolvemento Sostible (ODS) das Nacións Unidas.</w:t>
            </w:r>
          </w:p>
          <w:p w:rsidR="00B91DF7" w:rsidRDefault="00B91DF7">
            <w:pPr>
              <w:spacing w:line="360" w:lineRule="auto"/>
              <w:jc w:val="both"/>
              <w:rPr>
                <w:rFonts w:cs="Verdana"/>
                <w:bCs/>
                <w:iCs/>
                <w:color w:val="auto"/>
                <w:sz w:val="16"/>
                <w:szCs w:val="16"/>
              </w:rPr>
            </w:pPr>
            <w:r>
              <w:rPr>
                <w:rFonts w:cs="Verdana"/>
                <w:bCs/>
                <w:iCs/>
                <w:color w:val="auto"/>
                <w:sz w:val="16"/>
                <w:szCs w:val="16"/>
              </w:rPr>
              <w:t>A estratexia incorpora o novo escenario de acreditación institucional (AI) para as escolas de doutoramento posibilitado polo Real Decreto 640/2021, marcando como obxectivo principal a súa consecución no ano 2024.</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Por outra parte, a Memoria de Calidade da Eido, elaborada cunha frecuencia anual desde 2019/20, vai incorporar, por primeira vez no 2023, elementos asociados aos ODS.</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u w:val="single"/>
              </w:rPr>
            </w:pPr>
            <w:r>
              <w:rPr>
                <w:rFonts w:cs="Verdana"/>
                <w:bCs/>
                <w:iCs/>
                <w:color w:val="auto"/>
                <w:sz w:val="16"/>
                <w:szCs w:val="16"/>
                <w:u w:val="single"/>
              </w:rPr>
              <w:t>Estrutura documental do SGC:</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A estrutura do SGC de doutoramento dá resposta a dous niveis de esixencia: os procesos institucionais e os procesos específicos dos programas de doutoramento.</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w:t>
            </w:r>
            <w:r>
              <w:rPr>
                <w:rFonts w:cs="Verdana"/>
                <w:bCs/>
                <w:i/>
                <w:iCs/>
                <w:color w:val="auto"/>
                <w:sz w:val="16"/>
                <w:szCs w:val="16"/>
              </w:rPr>
              <w:t>Procesos institucionais</w:t>
            </w:r>
            <w:r>
              <w:rPr>
                <w:rFonts w:cs="Verdana"/>
                <w:bCs/>
                <w:iCs/>
                <w:color w:val="auto"/>
                <w:sz w:val="16"/>
                <w:szCs w:val="16"/>
              </w:rPr>
              <w:t>: son aqueles cuxas responsabilidades, organización e actividades teñen, sobre todo, un carácter marcadamente institucional, isto é, a súa xestión depende sobre todo dos órganos de goberno institucionais ou centralizados (Consello de Goberno, vicerreitorías, servizos e unidades centralizados...).</w:t>
            </w:r>
          </w:p>
          <w:p w:rsidR="00B91DF7" w:rsidRDefault="00B91DF7">
            <w:pPr>
              <w:spacing w:line="360" w:lineRule="auto"/>
              <w:jc w:val="both"/>
              <w:rPr>
                <w:rFonts w:cs="Verdana"/>
                <w:bCs/>
                <w:iCs/>
                <w:strike/>
                <w:color w:val="FF0000"/>
                <w:sz w:val="16"/>
                <w:szCs w:val="16"/>
              </w:rPr>
            </w:pPr>
            <w:r>
              <w:rPr>
                <w:rFonts w:cs="Verdana"/>
                <w:bCs/>
                <w:iCs/>
                <w:color w:val="auto"/>
                <w:sz w:val="16"/>
                <w:szCs w:val="16"/>
              </w:rPr>
              <w:t>O seu deseño lévase a cabo, (segundo as datas indicadas na ficha de mellora), a partir da experiencia e dos procesos certificados no modelo Fides-Audit para as facultades e escolas (titulacións de grao e mestrado) e coas adaptacións oportunas adaptadas ao ciclo de doutoramento.</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w:t>
            </w:r>
            <w:r>
              <w:rPr>
                <w:rFonts w:cs="Verdana"/>
                <w:bCs/>
                <w:i/>
                <w:iCs/>
                <w:color w:val="auto"/>
                <w:sz w:val="16"/>
                <w:szCs w:val="16"/>
              </w:rPr>
              <w:t>Procesos específicos dos PD</w:t>
            </w:r>
            <w:r>
              <w:rPr>
                <w:rFonts w:cs="Verdana"/>
                <w:bCs/>
                <w:iCs/>
                <w:color w:val="auto"/>
                <w:sz w:val="16"/>
                <w:szCs w:val="16"/>
              </w:rPr>
              <w:t>: son aqueles cuxas responsabilidades, organización e actividades están máis asociados ao ciclo de doutoramento e á súa relación coa innovación e a investigación.</w:t>
            </w:r>
          </w:p>
          <w:p w:rsidR="00B91DF7" w:rsidRDefault="00B91DF7">
            <w:pPr>
              <w:jc w:val="both"/>
              <w:rPr>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O mapa definitivo de procesos do SGC da Eido (véxase o Manual de calidade) identifica un total de 18 procesos:</w:t>
            </w:r>
          </w:p>
          <w:p w:rsidR="00B91DF7" w:rsidRDefault="00B91DF7">
            <w:pPr>
              <w:spacing w:line="360" w:lineRule="auto"/>
              <w:jc w:val="both"/>
              <w:rPr>
                <w:rFonts w:cs="Verdana"/>
                <w:bCs/>
                <w:i/>
                <w:iCs/>
                <w:color w:val="auto"/>
                <w:sz w:val="16"/>
                <w:szCs w:val="16"/>
              </w:rPr>
            </w:pPr>
            <w:r>
              <w:rPr>
                <w:rFonts w:cs="Verdana"/>
                <w:bCs/>
                <w:i/>
                <w:iCs/>
                <w:color w:val="auto"/>
                <w:sz w:val="16"/>
                <w:szCs w:val="16"/>
              </w:rPr>
              <w:t>Procesos institucionais (15 procesos):</w:t>
            </w:r>
          </w:p>
          <w:p w:rsidR="00B91DF7" w:rsidRDefault="00B91DF7">
            <w:pPr>
              <w:spacing w:line="360" w:lineRule="auto"/>
              <w:jc w:val="both"/>
              <w:rPr>
                <w:rFonts w:cs="Verdana"/>
                <w:bCs/>
                <w:iCs/>
                <w:color w:val="auto"/>
                <w:sz w:val="16"/>
                <w:szCs w:val="16"/>
              </w:rPr>
            </w:pPr>
            <w:r>
              <w:rPr>
                <w:rFonts w:cs="Verdana"/>
                <w:bCs/>
                <w:iCs/>
                <w:color w:val="auto"/>
                <w:sz w:val="16"/>
                <w:szCs w:val="16"/>
              </w:rPr>
              <w:t>Son os seguintes (coas denominacións definitivas):</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DE-01 Estratexia e DE-02 Revisión do SGC (procesos de Dirección estratéxica)</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MC-01 Xestión de queixas, suxestións e parabéns (procesos de Xestión da calidade e mellora continua)</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XP-01 Deseño e aprobación dos programas; XP-02 Seguimento, mellora e acreditación dos programas e XP-03 Suspensión e extinción dos programas (procesos de Xestión dos programas)</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FI-02 Xestión da mobilidade (procesos de formación dos investigadores/as)</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AC-01 Admisión e AC-02 Atención ao estudantado e orientación profesional (procesos de Xestión Académica)</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XD-01 Control dos documentos e XD-02 Control dos rexistros (procesos de Xestión documental)</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IP-01 Información pública e rendemento de contas (proceso de Información pública)</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PE-01 Xestión do persoal de apoio e PE-02 Xestión do persoal académico (procesos de Xestión do persoal)</w:t>
            </w: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IA-01 Xestión dos recursos materiais e dos servizos (proceso de Xestión da infraestrutura).</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
                <w:iCs/>
                <w:color w:val="auto"/>
                <w:sz w:val="16"/>
                <w:szCs w:val="16"/>
              </w:rPr>
            </w:pPr>
            <w:r>
              <w:rPr>
                <w:rFonts w:cs="Verdana"/>
                <w:bCs/>
                <w:i/>
                <w:iCs/>
                <w:color w:val="auto"/>
                <w:sz w:val="16"/>
                <w:szCs w:val="16"/>
              </w:rPr>
              <w:lastRenderedPageBreak/>
              <w:t>Procesos específicos (3 procesos):</w:t>
            </w:r>
          </w:p>
          <w:p w:rsidR="00B91DF7" w:rsidRDefault="00B91DF7">
            <w:pPr>
              <w:pStyle w:val="Prrafodelista"/>
              <w:numPr>
                <w:ilvl w:val="0"/>
                <w:numId w:val="3"/>
              </w:numPr>
              <w:rPr>
                <w:rFonts w:cs="Verdana"/>
                <w:bCs/>
                <w:iCs/>
                <w:color w:val="auto"/>
                <w:sz w:val="16"/>
                <w:szCs w:val="16"/>
              </w:rPr>
            </w:pPr>
            <w:r>
              <w:rPr>
                <w:rFonts w:cs="Verdana"/>
                <w:bCs/>
                <w:iCs/>
                <w:color w:val="auto"/>
                <w:sz w:val="16"/>
                <w:szCs w:val="16"/>
              </w:rPr>
              <w:t>MC-02 Medición da satisfacción (procesos de Xestión da calidade e mellora continua)</w:t>
            </w:r>
          </w:p>
          <w:p w:rsidR="00B91DF7" w:rsidRDefault="00B91DF7">
            <w:pPr>
              <w:pStyle w:val="Prrafodelista"/>
              <w:rPr>
                <w:rFonts w:cs="Verdana"/>
                <w:bCs/>
                <w:iCs/>
                <w:color w:val="auto"/>
                <w:sz w:val="16"/>
                <w:szCs w:val="16"/>
              </w:rPr>
            </w:pPr>
          </w:p>
          <w:p w:rsidR="00B91DF7" w:rsidRDefault="00B91DF7">
            <w:pPr>
              <w:pStyle w:val="Prrafodelista"/>
              <w:numPr>
                <w:ilvl w:val="0"/>
                <w:numId w:val="3"/>
              </w:numPr>
              <w:spacing w:line="360" w:lineRule="auto"/>
              <w:jc w:val="both"/>
              <w:rPr>
                <w:rFonts w:cs="Verdana"/>
                <w:bCs/>
                <w:iCs/>
                <w:color w:val="auto"/>
                <w:sz w:val="16"/>
                <w:szCs w:val="16"/>
              </w:rPr>
            </w:pPr>
            <w:r>
              <w:rPr>
                <w:rFonts w:cs="Verdana"/>
                <w:bCs/>
                <w:iCs/>
                <w:color w:val="auto"/>
                <w:sz w:val="16"/>
                <w:szCs w:val="16"/>
              </w:rPr>
              <w:t>FI-01 Aprendizaxe e avaliación dos doutorandos/as e FI-03 Autorización e defensa da tese (procesos de Formación dos investigadores/as)</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A documentación completa do SGC (Manual de Calidade coa Política e Obxectivos de Calidade, os procedementos e os anexos) pode atoparse na ligazón:</w:t>
            </w:r>
          </w:p>
          <w:p w:rsidR="00B91DF7" w:rsidRDefault="003D27C2">
            <w:pPr>
              <w:spacing w:line="360" w:lineRule="auto"/>
              <w:jc w:val="both"/>
              <w:rPr>
                <w:sz w:val="16"/>
                <w:szCs w:val="16"/>
              </w:rPr>
            </w:pPr>
            <w:hyperlink r:id="rId10" w:history="1">
              <w:r w:rsidR="00B91DF7">
                <w:rPr>
                  <w:rStyle w:val="Hipervnculo"/>
                  <w:sz w:val="16"/>
                  <w:szCs w:val="16"/>
                </w:rPr>
                <w:t>https://www.uvigo.gal/estudar/organizacion-academica/eido-escola-internacional-doutoramento/calidade</w:t>
              </w:r>
            </w:hyperlink>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u w:val="single"/>
              </w:rPr>
            </w:pPr>
            <w:r>
              <w:rPr>
                <w:rFonts w:cs="Verdana"/>
                <w:bCs/>
                <w:iCs/>
                <w:color w:val="auto"/>
                <w:sz w:val="16"/>
                <w:szCs w:val="16"/>
                <w:u w:val="single"/>
              </w:rPr>
              <w:t>Comisión de Calidade da Eido:</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A Comisión de Calidade da Eido constituíse o día 27.04.2017 coa estrutura prevista no Manual de Calidade. Tamén se nomeou o coordinador de calidade da Eido.  </w:t>
            </w:r>
          </w:p>
          <w:p w:rsidR="00B91DF7" w:rsidRDefault="00B91DF7">
            <w:pPr>
              <w:spacing w:line="360" w:lineRule="auto"/>
              <w:jc w:val="both"/>
              <w:rPr>
                <w:rFonts w:cs="Verdana"/>
                <w:bCs/>
                <w:iCs/>
                <w:color w:val="auto"/>
                <w:sz w:val="16"/>
                <w:szCs w:val="16"/>
              </w:rPr>
            </w:pPr>
            <w:r>
              <w:rPr>
                <w:rFonts w:cs="Verdana"/>
                <w:bCs/>
                <w:iCs/>
                <w:color w:val="auto"/>
                <w:sz w:val="16"/>
                <w:szCs w:val="16"/>
              </w:rPr>
              <w:t>O 30 de outubro de 2019 creouse o cargo de subdirector da Eido, que asume tamén a coordinación de calidade.</w:t>
            </w:r>
          </w:p>
          <w:p w:rsidR="00B91DF7" w:rsidRDefault="00B91DF7">
            <w:pPr>
              <w:spacing w:line="360" w:lineRule="auto"/>
              <w:jc w:val="both"/>
              <w:rPr>
                <w:rFonts w:cs="Verdana"/>
                <w:bCs/>
                <w:iCs/>
                <w:color w:val="auto"/>
                <w:sz w:val="16"/>
                <w:szCs w:val="16"/>
              </w:rPr>
            </w:pPr>
            <w:r>
              <w:rPr>
                <w:rFonts w:cs="Verdana"/>
                <w:bCs/>
                <w:iCs/>
                <w:color w:val="auto"/>
                <w:sz w:val="16"/>
                <w:szCs w:val="16"/>
              </w:rPr>
              <w:t>A Comisión de Calidade é un órgano clave nos procesos de calidade da Eido, e leva a cabo a funcións previstas no Manual de Calidade.</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As actas da Comisión de Calidade poden atoparse na ligazón:</w:t>
            </w:r>
          </w:p>
          <w:p w:rsidR="00B91DF7" w:rsidRDefault="003D27C2">
            <w:pPr>
              <w:spacing w:line="360" w:lineRule="auto"/>
              <w:jc w:val="both"/>
              <w:rPr>
                <w:rStyle w:val="Hipervnculo"/>
                <w:sz w:val="16"/>
                <w:szCs w:val="16"/>
              </w:rPr>
            </w:pPr>
            <w:hyperlink r:id="rId11" w:history="1">
              <w:r w:rsidR="00B91DF7">
                <w:rPr>
                  <w:rStyle w:val="Hipervnculo"/>
                  <w:sz w:val="16"/>
                  <w:szCs w:val="16"/>
                </w:rPr>
                <w:t>https://www.uvigo.gal/estudar/organizacion-academica/eido-escola-internacional-doutoramento/calidade</w:t>
              </w:r>
            </w:hyperlink>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color w:val="auto"/>
                <w:sz w:val="16"/>
                <w:szCs w:val="16"/>
              </w:rPr>
            </w:pPr>
            <w:r>
              <w:rPr>
                <w:rFonts w:cs="Verdana"/>
                <w:color w:val="auto"/>
                <w:sz w:val="16"/>
                <w:szCs w:val="16"/>
              </w:rPr>
              <w:lastRenderedPageBreak/>
              <w:t>3.2.- O SGC implantado garante a recollida de información e dos resultados relevantes para a toma de decisións e a xestión eficiente do programa de doutoramento.</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numPr>
                <w:ilvl w:val="0"/>
                <w:numId w:val="5"/>
              </w:numPr>
              <w:suppressAutoHyphens w:val="0"/>
              <w:spacing w:line="360" w:lineRule="auto"/>
              <w:contextualSpacing/>
              <w:jc w:val="both"/>
              <w:rPr>
                <w:color w:val="auto"/>
                <w:sz w:val="16"/>
                <w:szCs w:val="16"/>
              </w:rPr>
            </w:pPr>
            <w:r>
              <w:rPr>
                <w:color w:val="auto"/>
                <w:sz w:val="16"/>
                <w:szCs w:val="16"/>
              </w:rPr>
              <w:t>Os procedementos que permiten recoller a información de forma continua, analizar os resultados e utilizalos para a toma de decisións e a mellora da calidade do programa, desenvólvense de acordo ao establecido.</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jc w:val="both"/>
              <w:rPr>
                <w:color w:val="auto"/>
                <w:sz w:val="16"/>
                <w:szCs w:val="16"/>
              </w:rPr>
            </w:pPr>
          </w:p>
          <w:p w:rsidR="00B91DF7" w:rsidRDefault="00B91DF7">
            <w:pPr>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jc w:val="both"/>
              <w:rPr>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O deseño e o desenvolvemento do SGC do programa de doutoramento estase orientando para contar con mecanismos e procedementos que permitan:</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-Establecer os resultados previstos para os programas (procedementos de </w:t>
            </w:r>
            <w:r>
              <w:rPr>
                <w:rFonts w:cs="Verdana"/>
                <w:bCs/>
                <w:i/>
                <w:iCs/>
                <w:color w:val="auto"/>
                <w:sz w:val="16"/>
                <w:szCs w:val="16"/>
              </w:rPr>
              <w:t>Deseño e aprobación dos programas</w:t>
            </w:r>
            <w:r>
              <w:rPr>
                <w:rFonts w:cs="Verdana"/>
                <w:bCs/>
                <w:iCs/>
                <w:color w:val="auto"/>
                <w:sz w:val="16"/>
                <w:szCs w:val="16"/>
              </w:rPr>
              <w:t xml:space="preserve"> e de </w:t>
            </w:r>
            <w:r>
              <w:rPr>
                <w:rFonts w:cs="Verdana"/>
                <w:bCs/>
                <w:i/>
                <w:iCs/>
                <w:color w:val="auto"/>
                <w:sz w:val="16"/>
                <w:szCs w:val="16"/>
              </w:rPr>
              <w:t>Seguimento, mellora e acreditación dos programas</w:t>
            </w:r>
            <w:r>
              <w:rPr>
                <w:rFonts w:cs="Verdana"/>
                <w:bCs/>
                <w:iCs/>
                <w:color w:val="auto"/>
                <w:sz w:val="16"/>
                <w:szCs w:val="16"/>
              </w:rPr>
              <w:t xml:space="preserve">) a partir de datos históricos e/ou de estimacións futuras. </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Este aspecto xa se está levando a cabo cada vez que se elabora unha nova memoria de verificación dun programa ou unha memoria verificada. </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 Medir os resultados alcanzados polo programa, tanto en cada curso académico como na súa evolución, no que atinxe ao rendemento académico, satisfacción, cualificación do persoal, mobilidade, inserción laboral...(</w:t>
            </w:r>
            <w:r>
              <w:rPr>
                <w:color w:val="auto"/>
              </w:rPr>
              <w:t xml:space="preserve"> </w:t>
            </w:r>
            <w:r>
              <w:rPr>
                <w:rFonts w:cs="Verdana"/>
                <w:bCs/>
                <w:iCs/>
                <w:color w:val="auto"/>
                <w:sz w:val="16"/>
                <w:szCs w:val="16"/>
              </w:rPr>
              <w:t xml:space="preserve">procedementos do proceso de </w:t>
            </w:r>
            <w:r>
              <w:rPr>
                <w:rFonts w:cs="Verdana"/>
                <w:bCs/>
                <w:i/>
                <w:iCs/>
                <w:color w:val="auto"/>
                <w:sz w:val="16"/>
                <w:szCs w:val="16"/>
              </w:rPr>
              <w:t>Formación dos/as investigadores/as, Medición da satisfacción, Xestión do persoal, Xestión de Queixas, Suxestións e Parabéns</w:t>
            </w:r>
            <w:r>
              <w:rPr>
                <w:rFonts w:cs="Verdana"/>
                <w:bCs/>
                <w:iCs/>
                <w:color w:val="auto"/>
                <w:sz w:val="16"/>
                <w:szCs w:val="16"/>
              </w:rPr>
              <w:t xml:space="preserve">..); analizar esta información e tomar accións de mellora (procedementos de </w:t>
            </w:r>
            <w:r>
              <w:rPr>
                <w:rFonts w:cs="Verdana"/>
                <w:bCs/>
                <w:i/>
                <w:iCs/>
                <w:color w:val="auto"/>
                <w:sz w:val="16"/>
                <w:szCs w:val="16"/>
              </w:rPr>
              <w:t>Seguimento, modificación e acreditación dos programas</w:t>
            </w:r>
            <w:r>
              <w:rPr>
                <w:rFonts w:cs="Verdana"/>
                <w:bCs/>
                <w:iCs/>
                <w:color w:val="auto"/>
                <w:sz w:val="16"/>
                <w:szCs w:val="16"/>
              </w:rPr>
              <w:t xml:space="preserve"> e de </w:t>
            </w:r>
            <w:r>
              <w:rPr>
                <w:rFonts w:cs="Verdana"/>
                <w:bCs/>
                <w:i/>
                <w:iCs/>
                <w:color w:val="auto"/>
                <w:sz w:val="16"/>
                <w:szCs w:val="16"/>
              </w:rPr>
              <w:t>Revisión do sistema pola dirección</w:t>
            </w:r>
            <w:r>
              <w:rPr>
                <w:rFonts w:cs="Verdana"/>
                <w:bCs/>
                <w:iCs/>
                <w:color w:val="auto"/>
                <w:sz w:val="16"/>
                <w:szCs w:val="16"/>
              </w:rPr>
              <w:t xml:space="preserve">). </w:t>
            </w:r>
          </w:p>
          <w:p w:rsidR="00B91DF7" w:rsidRDefault="00B91DF7">
            <w:pPr>
              <w:spacing w:line="360" w:lineRule="auto"/>
              <w:jc w:val="both"/>
              <w:rPr>
                <w:rFonts w:cs="Verdana"/>
                <w:bCs/>
                <w:iCs/>
                <w:color w:val="auto"/>
                <w:sz w:val="16"/>
                <w:szCs w:val="16"/>
              </w:rPr>
            </w:pPr>
            <w:r>
              <w:rPr>
                <w:rFonts w:cs="Verdana"/>
                <w:bCs/>
                <w:iCs/>
                <w:color w:val="auto"/>
                <w:sz w:val="16"/>
                <w:szCs w:val="16"/>
              </w:rPr>
              <w:t>A Comisión de Calidade da Eido analiza e aproba as actividades de satisfacción de xeito cíclico.</w:t>
            </w:r>
          </w:p>
          <w:p w:rsidR="00B91DF7" w:rsidRDefault="00B91DF7">
            <w:pPr>
              <w:spacing w:line="360" w:lineRule="auto"/>
              <w:jc w:val="both"/>
              <w:rPr>
                <w:rFonts w:cs="Verdana"/>
                <w:bCs/>
                <w:iCs/>
                <w:color w:val="auto"/>
                <w:sz w:val="16"/>
                <w:szCs w:val="16"/>
              </w:rPr>
            </w:pPr>
            <w:r>
              <w:rPr>
                <w:rFonts w:cs="Verdana"/>
                <w:bCs/>
                <w:iCs/>
                <w:color w:val="auto"/>
                <w:sz w:val="16"/>
                <w:szCs w:val="16"/>
              </w:rPr>
              <w:t>Estes indicadores xa inclúen datos sobre os resultados de satisfacción dos grupos de interese:</w:t>
            </w:r>
          </w:p>
          <w:p w:rsidR="00B91DF7" w:rsidRDefault="00B91DF7">
            <w:pPr>
              <w:spacing w:line="360" w:lineRule="auto"/>
              <w:jc w:val="both"/>
              <w:rPr>
                <w:rFonts w:cs="Verdana"/>
                <w:bCs/>
                <w:iCs/>
                <w:color w:val="auto"/>
                <w:sz w:val="16"/>
                <w:szCs w:val="16"/>
              </w:rPr>
            </w:pPr>
            <w:r>
              <w:rPr>
                <w:rFonts w:cs="Verdana"/>
                <w:bCs/>
                <w:iCs/>
                <w:color w:val="auto"/>
                <w:sz w:val="16"/>
                <w:szCs w:val="16"/>
              </w:rPr>
              <w:lastRenderedPageBreak/>
              <w:t>-Estudantes, tanto de 1º como de 3º ano, obtidos a partir das enquisas dos cursos 2015/16, 2016/17, 2017/18, 2018/19, 2019/20, 2020/21, 2021/22 e 2022/23</w:t>
            </w:r>
          </w:p>
          <w:p w:rsidR="00B91DF7" w:rsidRDefault="00B91DF7">
            <w:pPr>
              <w:spacing w:line="360" w:lineRule="auto"/>
              <w:jc w:val="both"/>
              <w:rPr>
                <w:rFonts w:cs="Verdana"/>
                <w:bCs/>
                <w:iCs/>
                <w:color w:val="auto"/>
                <w:sz w:val="16"/>
                <w:szCs w:val="16"/>
              </w:rPr>
            </w:pPr>
            <w:r>
              <w:rPr>
                <w:rFonts w:cs="Verdana"/>
                <w:bCs/>
                <w:iCs/>
                <w:color w:val="auto"/>
                <w:sz w:val="16"/>
                <w:szCs w:val="16"/>
              </w:rPr>
              <w:t>-Profesorado,  de xeito bienal, a partir da enquisa de 2018 (cursos 2012/13 a 2017/2018), 2020 (cursos 2018/19 e 2019/20) e 2022 (cursos 2020/21 e 2021/22).</w:t>
            </w:r>
          </w:p>
          <w:p w:rsidR="00B91DF7" w:rsidRDefault="00B91DF7">
            <w:pPr>
              <w:spacing w:line="360" w:lineRule="auto"/>
              <w:jc w:val="both"/>
              <w:rPr>
                <w:rFonts w:cs="Verdana"/>
                <w:bCs/>
                <w:iCs/>
                <w:color w:val="auto"/>
                <w:sz w:val="16"/>
                <w:szCs w:val="16"/>
              </w:rPr>
            </w:pPr>
            <w:r>
              <w:rPr>
                <w:rFonts w:cs="Verdana"/>
                <w:bCs/>
                <w:iCs/>
                <w:color w:val="auto"/>
                <w:sz w:val="16"/>
                <w:szCs w:val="16"/>
              </w:rPr>
              <w:t>- PAS: realizada por primeira vez en novembro 2021, mediante grupo focais.</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 Egresados: Coordinación co Observatorio de Egresados da UVigo do Consello Social para activar estudos de inserción laboral e a enquisa a egresados. Publicación, en novembro de 2022, do primeiro </w:t>
            </w:r>
            <w:hyperlink r:id="rId12" w:history="1">
              <w:r>
                <w:rPr>
                  <w:rStyle w:val="Hipervnculo"/>
                  <w:rFonts w:cs="Verdana"/>
                  <w:bCs/>
                  <w:iCs/>
                  <w:color w:val="auto"/>
                  <w:sz w:val="16"/>
                  <w:szCs w:val="16"/>
                </w:rPr>
                <w:t>Estudo de inserción laboral de persoas tituladas en estudos de doutoramento, 1995-2020.</w:t>
              </w:r>
            </w:hyperlink>
          </w:p>
          <w:p w:rsidR="00B91DF7" w:rsidRDefault="00B91DF7">
            <w:pPr>
              <w:spacing w:line="360" w:lineRule="auto"/>
              <w:jc w:val="both"/>
              <w:rPr>
                <w:color w:val="auto"/>
                <w:sz w:val="16"/>
                <w:szCs w:val="16"/>
              </w:rPr>
            </w:pPr>
            <w:r>
              <w:rPr>
                <w:color w:val="auto"/>
                <w:sz w:val="16"/>
                <w:szCs w:val="16"/>
              </w:rPr>
              <w:t>Véxase comentarios na epígrafe 6.5.</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A ficha de mellora correspondente ao criterio 3 (e tamén co criterio 6), relacionada coa recollida de opinión dos grupos de interese da Eido detalla o desenvolvemento deste aspecto.</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Como se comentou, no seguimento dos programas de 2017, e logo tamén no do 2018, así como na renovación da acreditación das convocatorias posteriores, xa se elaboraron os correspondentes informes coa información e os resultados (evidencias e indicadores) que permiten tomar as decisións e mellorar a xestión do programa de doutoramento. Esta análise e toma de accións de mellora realízase ao nivel institucional (dirección da Eido, Comisión de Calidade da Eido...) e ao nivel do programa (CAPD).</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 </w:t>
            </w:r>
          </w:p>
          <w:p w:rsidR="00B91DF7" w:rsidRDefault="00B91DF7">
            <w:pPr>
              <w:spacing w:line="360" w:lineRule="auto"/>
              <w:jc w:val="both"/>
              <w:rPr>
                <w:rFonts w:cs="Verdana"/>
                <w:bCs/>
                <w:iCs/>
                <w:color w:val="auto"/>
                <w:sz w:val="16"/>
                <w:szCs w:val="16"/>
              </w:rPr>
            </w:pPr>
            <w:r>
              <w:rPr>
                <w:rFonts w:cs="Verdana"/>
                <w:bCs/>
                <w:iCs/>
                <w:color w:val="auto"/>
                <w:sz w:val="16"/>
                <w:szCs w:val="16"/>
              </w:rPr>
              <w:t>-Publicar e difundir estes resultados para que estean dispoñibles e sexan accesibles, tanto para  responsables do SGC do programa como para a sociedade en xeral.</w:t>
            </w:r>
          </w:p>
          <w:p w:rsidR="00B91DF7" w:rsidRDefault="00B91DF7">
            <w:pPr>
              <w:spacing w:line="360" w:lineRule="auto"/>
              <w:jc w:val="both"/>
              <w:rPr>
                <w:rFonts w:cs="Verdana"/>
                <w:bCs/>
                <w:iCs/>
                <w:color w:val="auto"/>
                <w:sz w:val="16"/>
                <w:szCs w:val="16"/>
              </w:rPr>
            </w:pPr>
            <w:r>
              <w:rPr>
                <w:rFonts w:cs="Verdana"/>
                <w:bCs/>
                <w:iCs/>
                <w:color w:val="auto"/>
                <w:sz w:val="16"/>
                <w:szCs w:val="16"/>
              </w:rPr>
              <w:t>A información pública dos resultados dos programas de doutoramento xa se pode atopar no Portal de transparencia da Universidade de Vigo desde o curso piloto 2017, con acceso a partir do vínculo</w:t>
            </w:r>
          </w:p>
          <w:p w:rsidR="00B91DF7" w:rsidRDefault="003D27C2">
            <w:pPr>
              <w:jc w:val="both"/>
              <w:rPr>
                <w:rStyle w:val="Hipervnculo"/>
                <w:sz w:val="16"/>
                <w:szCs w:val="16"/>
              </w:rPr>
            </w:pPr>
            <w:hyperlink r:id="rId13" w:history="1">
              <w:r w:rsidR="00B91DF7">
                <w:rPr>
                  <w:rStyle w:val="Hipervnculo"/>
                  <w:sz w:val="16"/>
                  <w:szCs w:val="16"/>
                </w:rPr>
                <w:t>https://secretaria.uvigo.gal/uv/web/transparencia/</w:t>
              </w:r>
            </w:hyperlink>
          </w:p>
          <w:p w:rsidR="00B91DF7" w:rsidRDefault="00B91DF7">
            <w:pPr>
              <w:jc w:val="both"/>
              <w:rPr>
                <w:rStyle w:val="Hipervncul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color w:val="auto"/>
                <w:sz w:val="16"/>
                <w:szCs w:val="16"/>
              </w:rPr>
            </w:pPr>
            <w:r>
              <w:rPr>
                <w:rFonts w:cs="Verdana"/>
                <w:color w:val="auto"/>
                <w:sz w:val="16"/>
                <w:szCs w:val="16"/>
              </w:rPr>
              <w:lastRenderedPageBreak/>
              <w:t>3.3.- O SGC implantado revísase periodicamente para analizar a súa adecuación e, se procede, establécense plans de mellora para optimizalo.</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5"/>
              </w:numPr>
              <w:tabs>
                <w:tab w:val="left" w:pos="142"/>
              </w:tabs>
              <w:suppressAutoHyphens w:val="0"/>
              <w:spacing w:line="360" w:lineRule="auto"/>
              <w:contextualSpacing/>
              <w:jc w:val="both"/>
              <w:outlineLvl w:val="3"/>
              <w:rPr>
                <w:color w:val="auto"/>
                <w:sz w:val="16"/>
                <w:szCs w:val="16"/>
              </w:rPr>
            </w:pPr>
            <w:r>
              <w:rPr>
                <w:color w:val="auto"/>
                <w:sz w:val="16"/>
                <w:szCs w:val="16"/>
              </w:rPr>
              <w:t>A análise e revisión do SGC, no que participan todos os grupos de interese, deriva en plans de mellora (responsables, calendario de execución, etc.).</w:t>
            </w:r>
          </w:p>
          <w:p w:rsidR="00B91DF7" w:rsidRDefault="00B91DF7">
            <w:pPr>
              <w:widowControl w:val="0"/>
              <w:numPr>
                <w:ilvl w:val="0"/>
                <w:numId w:val="5"/>
              </w:numPr>
              <w:tabs>
                <w:tab w:val="left" w:pos="142"/>
              </w:tabs>
              <w:suppressAutoHyphens w:val="0"/>
              <w:spacing w:line="360" w:lineRule="auto"/>
              <w:contextualSpacing/>
              <w:jc w:val="both"/>
              <w:outlineLvl w:val="3"/>
              <w:rPr>
                <w:color w:val="auto"/>
                <w:sz w:val="16"/>
                <w:szCs w:val="16"/>
              </w:rPr>
            </w:pPr>
            <w:r>
              <w:rPr>
                <w:color w:val="auto"/>
                <w:sz w:val="16"/>
                <w:szCs w:val="16"/>
              </w:rPr>
              <w:t>A implicación de todos os grupos de interese no proceso de elaboración, implantación e seguimento das melloras do SGC.</w:t>
            </w:r>
          </w:p>
          <w:p w:rsidR="00B91DF7" w:rsidRDefault="00B91DF7">
            <w:pPr>
              <w:widowControl w:val="0"/>
              <w:numPr>
                <w:ilvl w:val="0"/>
                <w:numId w:val="5"/>
              </w:numPr>
              <w:tabs>
                <w:tab w:val="left" w:pos="142"/>
              </w:tabs>
              <w:suppressAutoHyphens w:val="0"/>
              <w:spacing w:line="360" w:lineRule="auto"/>
              <w:contextualSpacing/>
              <w:jc w:val="both"/>
              <w:outlineLvl w:val="3"/>
              <w:rPr>
                <w:color w:val="auto"/>
                <w:sz w:val="16"/>
                <w:szCs w:val="16"/>
              </w:rPr>
            </w:pPr>
            <w:r>
              <w:rPr>
                <w:color w:val="auto"/>
                <w:sz w:val="16"/>
                <w:szCs w:val="16"/>
              </w:rPr>
              <w:t>As evidencias do SGC manifestan a existencia dunha cultura de calidade consolidada no centro que contribúe á mellora continua.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jc w:val="both"/>
              <w:rPr>
                <w:color w:val="auto"/>
                <w:sz w:val="16"/>
                <w:szCs w:val="16"/>
              </w:rPr>
            </w:pPr>
          </w:p>
          <w:p w:rsidR="00B91DF7" w:rsidRDefault="00B91DF7">
            <w:pPr>
              <w:jc w:val="both"/>
              <w:rPr>
                <w:color w:val="auto"/>
                <w:sz w:val="16"/>
                <w:szCs w:val="16"/>
                <w:u w:val="single"/>
              </w:rPr>
            </w:pPr>
            <w:r>
              <w:rPr>
                <w:color w:val="auto"/>
                <w:sz w:val="16"/>
                <w:szCs w:val="16"/>
                <w:u w:val="single"/>
              </w:rPr>
              <w:t>Revisión do SGC</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O deseño e o desenvolvemento do SGC do programa de doutoramento contan con mecanismos e procedementos que permitan analizar e revisar o SGC periodicamente (procedemento de </w:t>
            </w:r>
            <w:r>
              <w:rPr>
                <w:rFonts w:cs="Verdana"/>
                <w:bCs/>
                <w:i/>
                <w:iCs/>
                <w:color w:val="auto"/>
                <w:sz w:val="16"/>
                <w:szCs w:val="16"/>
              </w:rPr>
              <w:t>Revisión do SGC</w:t>
            </w:r>
            <w:r>
              <w:rPr>
                <w:rFonts w:cs="Verdana"/>
                <w:bCs/>
                <w:iCs/>
                <w:color w:val="auto"/>
                <w:sz w:val="16"/>
                <w:szCs w:val="16"/>
              </w:rPr>
              <w:t>). Esa revisión, dirixida pola dirección da Eido, contará cos grupos de interese determinados no Manual de Calidade (ex.: Comisión de Calidade) e no propio procedemento, e dará lugar aos plans de mellora que se consideren.</w:t>
            </w:r>
          </w:p>
          <w:p w:rsidR="00B91DF7" w:rsidRDefault="00B91DF7">
            <w:pPr>
              <w:spacing w:line="360" w:lineRule="auto"/>
              <w:jc w:val="both"/>
              <w:rPr>
                <w:rFonts w:cs="Verdana"/>
                <w:bCs/>
                <w:iCs/>
                <w:color w:val="auto"/>
                <w:sz w:val="16"/>
                <w:szCs w:val="16"/>
              </w:rPr>
            </w:pPr>
            <w:r>
              <w:rPr>
                <w:rFonts w:cs="Verdana"/>
                <w:bCs/>
                <w:iCs/>
                <w:color w:val="auto"/>
                <w:sz w:val="16"/>
                <w:szCs w:val="16"/>
              </w:rPr>
              <w:t>A primeira revisión pola dirección realizarase, en coherencia co desenvolvemento dos procedementos (véxase acción de mellora) despois de rematar o deseño destes e tras comezar a súa implantación.</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Cs/>
                <w:color w:val="auto"/>
                <w:sz w:val="16"/>
                <w:szCs w:val="16"/>
                <w:u w:val="single"/>
              </w:rPr>
            </w:pPr>
            <w:r>
              <w:rPr>
                <w:rFonts w:cs="Verdana"/>
                <w:bCs/>
                <w:iCs/>
                <w:color w:val="auto"/>
                <w:sz w:val="16"/>
                <w:szCs w:val="16"/>
                <w:u w:val="single"/>
              </w:rPr>
              <w:t>Participación dos grupos de interese:</w:t>
            </w:r>
          </w:p>
          <w:p w:rsidR="00B91DF7" w:rsidRDefault="00B91DF7">
            <w:pPr>
              <w:spacing w:line="360" w:lineRule="auto"/>
              <w:jc w:val="both"/>
              <w:rPr>
                <w:rFonts w:cs="Verdana"/>
                <w:bCs/>
                <w:iCs/>
                <w:color w:val="auto"/>
                <w:sz w:val="16"/>
                <w:szCs w:val="16"/>
              </w:rPr>
            </w:pPr>
            <w:r>
              <w:rPr>
                <w:rFonts w:cs="Verdana"/>
                <w:bCs/>
                <w:iCs/>
                <w:color w:val="auto"/>
                <w:sz w:val="16"/>
                <w:szCs w:val="16"/>
              </w:rPr>
              <w:lastRenderedPageBreak/>
              <w:t>Como se comentou anteriormente, o proceso de deseño do SGC desenvolveuse de xeito participativo no que están implicados:</w:t>
            </w:r>
          </w:p>
          <w:p w:rsidR="00B91DF7" w:rsidRDefault="00B91DF7">
            <w:pPr>
              <w:spacing w:line="360" w:lineRule="auto"/>
              <w:jc w:val="both"/>
              <w:rPr>
                <w:rFonts w:cs="Verdana"/>
                <w:bCs/>
                <w:iCs/>
                <w:color w:val="auto"/>
                <w:sz w:val="16"/>
                <w:szCs w:val="16"/>
              </w:rPr>
            </w:pPr>
            <w:r>
              <w:rPr>
                <w:rFonts w:cs="Verdana"/>
                <w:bCs/>
                <w:iCs/>
                <w:color w:val="auto"/>
                <w:sz w:val="16"/>
                <w:szCs w:val="16"/>
              </w:rPr>
              <w:t>- as persoas do grupo de traballo, que, ademais do persoal da Eido, forman parte de diferentes servizos relacionados coa escola,</w:t>
            </w:r>
          </w:p>
          <w:p w:rsidR="00B91DF7" w:rsidRDefault="00B91DF7">
            <w:pPr>
              <w:spacing w:line="360" w:lineRule="auto"/>
              <w:jc w:val="both"/>
              <w:rPr>
                <w:rFonts w:cs="Verdana"/>
                <w:bCs/>
                <w:iCs/>
                <w:color w:val="auto"/>
                <w:sz w:val="16"/>
                <w:szCs w:val="16"/>
              </w:rPr>
            </w:pPr>
            <w:r>
              <w:rPr>
                <w:rFonts w:cs="Verdana"/>
                <w:bCs/>
                <w:iCs/>
                <w:color w:val="auto"/>
                <w:sz w:val="16"/>
                <w:szCs w:val="16"/>
              </w:rPr>
              <w:t>- os membros da comisión de calidade da Eido, que representan os diversos colectivos relacionados co doutoramento,</w:t>
            </w:r>
          </w:p>
          <w:p w:rsidR="00B91DF7" w:rsidRDefault="00B91DF7">
            <w:pPr>
              <w:spacing w:line="360" w:lineRule="auto"/>
              <w:jc w:val="both"/>
              <w:rPr>
                <w:rFonts w:cs="Verdana"/>
                <w:bCs/>
                <w:iCs/>
                <w:color w:val="auto"/>
                <w:sz w:val="16"/>
                <w:szCs w:val="16"/>
              </w:rPr>
            </w:pPr>
            <w:r>
              <w:rPr>
                <w:rFonts w:cs="Verdana"/>
                <w:bCs/>
                <w:iCs/>
                <w:color w:val="auto"/>
                <w:sz w:val="16"/>
                <w:szCs w:val="16"/>
              </w:rPr>
              <w:t>-os membros do comité de dirección, que é o órgano colexiado de representación e de decisión da Eido,</w:t>
            </w:r>
          </w:p>
          <w:p w:rsidR="00B91DF7" w:rsidRDefault="00B91DF7">
            <w:pPr>
              <w:spacing w:line="360" w:lineRule="auto"/>
              <w:jc w:val="both"/>
              <w:rPr>
                <w:rFonts w:cs="Verdana"/>
                <w:bCs/>
                <w:iCs/>
                <w:color w:val="auto"/>
                <w:sz w:val="16"/>
                <w:szCs w:val="16"/>
              </w:rPr>
            </w:pPr>
            <w:r>
              <w:rPr>
                <w:rFonts w:cs="Verdana"/>
                <w:bCs/>
                <w:iCs/>
                <w:color w:val="auto"/>
                <w:sz w:val="16"/>
                <w:szCs w:val="16"/>
              </w:rPr>
              <w:t>- os responsables de calidade dos programas de doutoramento.</w:t>
            </w:r>
          </w:p>
          <w:p w:rsidR="00B91DF7" w:rsidRDefault="00B91DF7">
            <w:pPr>
              <w:spacing w:line="360" w:lineRule="auto"/>
              <w:jc w:val="both"/>
              <w:rPr>
                <w:rFonts w:cs="Verdana"/>
                <w:bCs/>
                <w:iCs/>
                <w:color w:val="auto"/>
                <w:sz w:val="16"/>
                <w:szCs w:val="16"/>
              </w:rPr>
            </w:pPr>
          </w:p>
          <w:p w:rsidR="00B91DF7" w:rsidRDefault="00B91DF7">
            <w:pPr>
              <w:spacing w:line="360" w:lineRule="auto"/>
              <w:jc w:val="both"/>
              <w:rPr>
                <w:rFonts w:cs="Verdana"/>
                <w:bCs/>
                <w:i/>
                <w:iCs/>
                <w:color w:val="auto"/>
                <w:sz w:val="16"/>
                <w:szCs w:val="16"/>
              </w:rPr>
            </w:pPr>
            <w:r>
              <w:rPr>
                <w:rFonts w:cs="Verdana"/>
                <w:bCs/>
                <w:iCs/>
                <w:color w:val="auto"/>
                <w:sz w:val="16"/>
                <w:szCs w:val="16"/>
              </w:rPr>
              <w:t xml:space="preserve">Este proceso está regulado, ademais do establecido no Manual de Calidade, no procedemento de </w:t>
            </w:r>
            <w:r>
              <w:rPr>
                <w:rFonts w:cs="Verdana"/>
                <w:bCs/>
                <w:i/>
                <w:iCs/>
                <w:color w:val="auto"/>
                <w:sz w:val="16"/>
                <w:szCs w:val="16"/>
              </w:rPr>
              <w:t>Control dos documentos.</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A medida que os procedementos se vaian deseñando e implantando,  irán xerando os rexistros de calidade ou evidencias (véxase procedemento de </w:t>
            </w:r>
            <w:r>
              <w:rPr>
                <w:rFonts w:cs="Verdana"/>
                <w:bCs/>
                <w:i/>
                <w:iCs/>
                <w:color w:val="auto"/>
                <w:sz w:val="16"/>
                <w:szCs w:val="16"/>
              </w:rPr>
              <w:t>Control dos rexistros</w:t>
            </w:r>
            <w:r>
              <w:rPr>
                <w:rFonts w:cs="Verdana"/>
                <w:bCs/>
                <w:iCs/>
                <w:color w:val="auto"/>
                <w:sz w:val="16"/>
                <w:szCs w:val="16"/>
              </w:rPr>
              <w:t>) que manifestarán o resultados do funcionamento dos procesos e da aplicación da política e dos obxectivos de calidade aprobados.</w:t>
            </w:r>
          </w:p>
          <w:p w:rsidR="00B91DF7" w:rsidRDefault="00B91DF7">
            <w:pPr>
              <w:jc w:val="both"/>
              <w:rPr>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É previsible que o deseño do SGC sexa obxecto de axustes aos cambios lexislativos e normativos realizados no 2023/24, e tamén por mor das melloras do funcionamento dos procesos do SGC. </w:t>
            </w:r>
          </w:p>
          <w:p w:rsidR="00B91DF7" w:rsidRDefault="00B91DF7">
            <w:pPr>
              <w:jc w:val="both"/>
              <w:rPr>
                <w:color w:val="auto"/>
                <w:sz w:val="16"/>
                <w:szCs w:val="16"/>
              </w:rPr>
            </w:pPr>
          </w:p>
          <w:p w:rsidR="00B91DF7" w:rsidRDefault="00B91DF7">
            <w:pPr>
              <w:jc w:val="both"/>
              <w:rPr>
                <w:color w:val="auto"/>
                <w:sz w:val="16"/>
                <w:szCs w:val="16"/>
              </w:rPr>
            </w:pP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B91DF7" w:rsidRDefault="00B91DF7">
            <w:pPr>
              <w:spacing w:line="360" w:lineRule="auto"/>
              <w:jc w:val="both"/>
              <w:rPr>
                <w:rFonts w:cs="Verdana"/>
                <w:b/>
                <w:bCs/>
                <w:iCs/>
                <w:color w:val="auto"/>
                <w:sz w:val="16"/>
                <w:szCs w:val="16"/>
              </w:rPr>
            </w:pPr>
          </w:p>
          <w:p w:rsidR="00B91DF7" w:rsidRDefault="00B91DF7">
            <w:pPr>
              <w:spacing w:line="360" w:lineRule="auto"/>
              <w:jc w:val="both"/>
              <w:rPr>
                <w:rFonts w:cs="Verdana"/>
                <w:b/>
                <w:bCs/>
                <w:iCs/>
                <w:color w:val="auto"/>
                <w:sz w:val="16"/>
                <w:szCs w:val="16"/>
              </w:rPr>
            </w:pPr>
            <w:r>
              <w:rPr>
                <w:rFonts w:cs="Verdana"/>
                <w:b/>
                <w:bCs/>
                <w:iCs/>
                <w:color w:val="auto"/>
                <w:sz w:val="16"/>
                <w:szCs w:val="16"/>
              </w:rPr>
              <w:t>A análise do criterio baséase en:</w:t>
            </w:r>
          </w:p>
          <w:p w:rsidR="00B91DF7" w:rsidRDefault="00B91DF7">
            <w:pPr>
              <w:spacing w:line="360" w:lineRule="auto"/>
              <w:jc w:val="both"/>
              <w:rPr>
                <w:rFonts w:cs="Verdana"/>
                <w:b/>
                <w:bCs/>
                <w:iCs/>
                <w:color w:val="auto"/>
                <w:sz w:val="16"/>
                <w:szCs w:val="16"/>
              </w:rPr>
            </w:pPr>
            <w:r>
              <w:rPr>
                <w:rFonts w:cs="Verdana"/>
                <w:b/>
                <w:bCs/>
                <w:iCs/>
                <w:color w:val="auto"/>
                <w:sz w:val="16"/>
                <w:szCs w:val="16"/>
              </w:rPr>
              <w:t>Evidencias:</w:t>
            </w:r>
          </w:p>
          <w:p w:rsidR="00B91DF7" w:rsidRDefault="00B91DF7">
            <w:pPr>
              <w:spacing w:line="360" w:lineRule="auto"/>
              <w:jc w:val="both"/>
              <w:rPr>
                <w:rFonts w:cs="Arial"/>
                <w:color w:val="auto"/>
                <w:sz w:val="16"/>
                <w:szCs w:val="16"/>
                <w:lang w:eastAsia="gl-ES"/>
              </w:rPr>
            </w:pPr>
            <w:r>
              <w:rPr>
                <w:rFonts w:cs="Arial"/>
                <w:color w:val="auto"/>
                <w:sz w:val="16"/>
                <w:szCs w:val="16"/>
                <w:lang w:eastAsia="gl-ES"/>
              </w:rPr>
              <w:t>EPD13: Informes de avaliación do deseño do SGC</w:t>
            </w:r>
          </w:p>
          <w:p w:rsidR="00B91DF7" w:rsidRDefault="00B91DF7">
            <w:pPr>
              <w:spacing w:line="360" w:lineRule="auto"/>
              <w:jc w:val="both"/>
              <w:rPr>
                <w:rFonts w:cs="Arial"/>
                <w:color w:val="auto"/>
                <w:sz w:val="16"/>
                <w:szCs w:val="16"/>
                <w:lang w:eastAsia="gl-ES"/>
              </w:rPr>
            </w:pPr>
            <w:r>
              <w:rPr>
                <w:rFonts w:cs="Arial"/>
                <w:color w:val="auto"/>
                <w:sz w:val="16"/>
                <w:szCs w:val="16"/>
                <w:lang w:eastAsia="gl-ES"/>
              </w:rPr>
              <w:t>EPD14: Documentación do SGC (política e obxectivos de calidade, manual e procedementos)</w:t>
            </w:r>
          </w:p>
          <w:p w:rsidR="00B91DF7" w:rsidRDefault="00B91DF7">
            <w:pPr>
              <w:spacing w:line="360" w:lineRule="auto"/>
              <w:jc w:val="both"/>
              <w:rPr>
                <w:rFonts w:cs="Arial"/>
                <w:color w:val="auto"/>
                <w:sz w:val="16"/>
                <w:szCs w:val="16"/>
                <w:lang w:eastAsia="gl-ES"/>
              </w:rPr>
            </w:pPr>
            <w:r>
              <w:rPr>
                <w:rFonts w:cs="Arial"/>
                <w:color w:val="auto"/>
                <w:sz w:val="16"/>
                <w:szCs w:val="16"/>
                <w:lang w:eastAsia="gl-ES"/>
              </w:rPr>
              <w:t>EPD15: Actas das reunións celebradas, nos dous últimos cursos, da Comisión Académica/Comisión de Garantía de Calidade (as actas deben incorporar un apartado cos acordos adoptados en cada reunión)</w:t>
            </w:r>
          </w:p>
          <w:p w:rsidR="00B91DF7" w:rsidRDefault="00B91DF7">
            <w:pPr>
              <w:spacing w:line="360" w:lineRule="auto"/>
              <w:jc w:val="both"/>
              <w:rPr>
                <w:rFonts w:cs="Arial"/>
                <w:color w:val="auto"/>
                <w:sz w:val="16"/>
                <w:szCs w:val="16"/>
                <w:lang w:eastAsia="gl-ES"/>
              </w:rPr>
            </w:pPr>
            <w:r>
              <w:rPr>
                <w:rFonts w:cs="Arial"/>
                <w:color w:val="auto"/>
                <w:sz w:val="16"/>
                <w:szCs w:val="16"/>
                <w:lang w:eastAsia="gl-ES"/>
              </w:rPr>
              <w:t>EPD16: Evidencias da implantación dos procedementos do SGC (procedementos completos, revisados e actualizados que desenvolven as directrices do SGC: política de calidade, deseño, revisión periódica e mellora dos programas formativos, garantía da aprendizaxe, ensino e avaliación centrados no estudante, garantía e mellora da calidade dos recursos humanos, garantía e mellora da calidade dos recursos materiais e servizos de información pública)</w:t>
            </w:r>
          </w:p>
          <w:p w:rsidR="00B91DF7" w:rsidRDefault="00B91DF7">
            <w:pPr>
              <w:spacing w:line="360" w:lineRule="auto"/>
              <w:jc w:val="both"/>
              <w:rPr>
                <w:rFonts w:cs="Arial"/>
                <w:color w:val="auto"/>
                <w:sz w:val="16"/>
                <w:szCs w:val="16"/>
                <w:lang w:eastAsia="gl-ES"/>
              </w:rPr>
            </w:pPr>
            <w:r>
              <w:rPr>
                <w:rFonts w:cs="Arial"/>
                <w:color w:val="auto"/>
                <w:sz w:val="16"/>
                <w:szCs w:val="16"/>
                <w:lang w:eastAsia="gl-ES"/>
              </w:rPr>
              <w:t>EPD17: Plans de seguimento e accións de mellora derivados da implantación do SGC</w:t>
            </w:r>
          </w:p>
          <w:p w:rsidR="00B91DF7" w:rsidRDefault="00B91DF7">
            <w:pPr>
              <w:spacing w:line="360" w:lineRule="auto"/>
              <w:jc w:val="both"/>
              <w:rPr>
                <w:rFonts w:cs="Verdana"/>
                <w:b/>
                <w:bCs/>
                <w:iCs/>
                <w:color w:val="auto"/>
                <w:sz w:val="16"/>
                <w:szCs w:val="16"/>
              </w:rPr>
            </w:pPr>
            <w:r>
              <w:rPr>
                <w:rFonts w:cs="Arial"/>
                <w:color w:val="auto"/>
                <w:sz w:val="16"/>
                <w:szCs w:val="16"/>
                <w:lang w:eastAsia="gl-ES"/>
              </w:rPr>
              <w:t>EPD18: Informe/documento onde se recolla a análise das enquisas de satisfacción (% participación, resultados e evolución...)</w:t>
            </w:r>
          </w:p>
        </w:tc>
      </w:tr>
    </w:tbl>
    <w:p w:rsidR="00B91DF7" w:rsidRDefault="00B91DF7">
      <w:pPr>
        <w:suppressAutoHyphens w:val="0"/>
        <w:rPr>
          <w:color w:val="auto"/>
        </w:rPr>
      </w:pPr>
    </w:p>
    <w:p w:rsidR="00B91DF7" w:rsidRDefault="00B91DF7">
      <w:pPr>
        <w:suppressAutoHyphens w:val="0"/>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8931"/>
      </w:tblGrid>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cMar>
              <w:left w:w="108" w:type="dxa"/>
            </w:tcMar>
          </w:tcPr>
          <w:p w:rsidR="00B91DF7" w:rsidRDefault="00B91DF7">
            <w:pPr>
              <w:spacing w:line="360" w:lineRule="auto"/>
              <w:jc w:val="both"/>
              <w:rPr>
                <w:rFonts w:cs="Verdana"/>
                <w:b/>
                <w:bCs/>
                <w:iCs/>
                <w:color w:val="auto"/>
              </w:rPr>
            </w:pPr>
            <w:r>
              <w:rPr>
                <w:b/>
                <w:color w:val="auto"/>
              </w:rPr>
              <w:t>DIMENSIÓN 2. RECURSOS</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rsidR="00B91DF7" w:rsidRDefault="00B91DF7">
            <w:pPr>
              <w:spacing w:line="360" w:lineRule="auto"/>
              <w:jc w:val="both"/>
              <w:rPr>
                <w:color w:val="auto"/>
                <w:sz w:val="16"/>
                <w:szCs w:val="16"/>
              </w:rPr>
            </w:pPr>
            <w:r>
              <w:rPr>
                <w:rFonts w:cs="Verdana"/>
                <w:b/>
                <w:bCs/>
                <w:iCs/>
                <w:color w:val="auto"/>
                <w:sz w:val="16"/>
                <w:szCs w:val="16"/>
              </w:rPr>
              <w:t>CRITERIO 4. RECURSOS HUMANOS: O</w:t>
            </w:r>
            <w:r>
              <w:rPr>
                <w:rFonts w:cs="Verdana"/>
                <w:b/>
                <w:bCs/>
                <w:color w:val="auto"/>
                <w:sz w:val="16"/>
                <w:szCs w:val="16"/>
              </w:rPr>
              <w:t xml:space="preserve"> persoal docente e investigador (PDI) e de apoio é suficiente e idóneo, de acordo coas características do programa, o ámbito científico e o número de estudantes.</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t>4.1.- O PDI reúne os requisitos esixidos para a súa participación no programa e acredita a súa experiencia investigadora.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6"/>
              </w:numPr>
              <w:tabs>
                <w:tab w:val="left" w:pos="142"/>
              </w:tabs>
              <w:suppressAutoHyphens w:val="0"/>
              <w:spacing w:line="360" w:lineRule="auto"/>
              <w:contextualSpacing/>
              <w:jc w:val="both"/>
              <w:outlineLvl w:val="3"/>
              <w:rPr>
                <w:b/>
                <w:i/>
                <w:color w:val="auto"/>
                <w:sz w:val="16"/>
                <w:szCs w:val="16"/>
              </w:rPr>
            </w:pPr>
            <w:r>
              <w:rPr>
                <w:color w:val="auto"/>
                <w:sz w:val="16"/>
                <w:szCs w:val="16"/>
              </w:rPr>
              <w:t xml:space="preserve">O PDI que participa no programa conta co nivel de cualificación (experiencia docente e investigadora) esixido para a impartición do mesmo e é acorde coas previsións incluídas na memoria verificada. Débese actualizar a información  proporcionada no momento da verificación. </w:t>
            </w:r>
          </w:p>
          <w:p w:rsidR="00B91DF7" w:rsidRDefault="00B91DF7">
            <w:pPr>
              <w:widowControl w:val="0"/>
              <w:tabs>
                <w:tab w:val="left" w:pos="142"/>
              </w:tabs>
              <w:suppressAutoHyphens w:val="0"/>
              <w:spacing w:line="360" w:lineRule="auto"/>
              <w:ind w:left="720"/>
              <w:contextualSpacing/>
              <w:jc w:val="both"/>
              <w:outlineLvl w:val="3"/>
              <w:rPr>
                <w:b/>
                <w:i/>
                <w:color w:val="auto"/>
                <w:sz w:val="16"/>
                <w:szCs w:val="16"/>
              </w:rPr>
            </w:pP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jc w:val="both"/>
              <w:rPr>
                <w:rFonts w:cs="Verdana"/>
                <w:bCs/>
                <w:i/>
                <w:iCs/>
                <w:color w:val="auto"/>
                <w:sz w:val="16"/>
                <w:szCs w:val="16"/>
              </w:rPr>
            </w:pPr>
            <w:r>
              <w:rPr>
                <w:rFonts w:cs="Verdana"/>
                <w:b/>
                <w:bCs/>
                <w:iCs/>
                <w:color w:val="auto"/>
                <w:sz w:val="16"/>
                <w:szCs w:val="16"/>
              </w:rPr>
              <w:lastRenderedPageBreak/>
              <w:t>Reflexión/comentarios que xustifiquen a valoración:</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O PDI tense incrementado nos últimos anos, e tamén se teñen producido baixas por xubilación, e tristemente por falecemento, como foi o caso do profesor Manuel Vidal.</w:t>
            </w:r>
          </w:p>
          <w:p w:rsidR="00B91DF7" w:rsidRDefault="00B91DF7">
            <w:pPr>
              <w:jc w:val="both"/>
              <w:rPr>
                <w:color w:val="auto"/>
                <w:sz w:val="16"/>
                <w:szCs w:val="16"/>
              </w:rPr>
            </w:pPr>
            <w:r>
              <w:rPr>
                <w:color w:val="auto"/>
                <w:sz w:val="16"/>
                <w:szCs w:val="16"/>
              </w:rPr>
              <w:t xml:space="preserve">O novo profesorado incorporado conta con sexenio de investigación, e enriquece o programa coa perspectiva do Taballo Social, a Educación Social, e as Didácticas específicas, preferentemente. </w:t>
            </w:r>
          </w:p>
          <w:p w:rsidR="00B91DF7" w:rsidRDefault="00B91DF7">
            <w:pPr>
              <w:jc w:val="both"/>
              <w:rPr>
                <w:color w:val="auto"/>
                <w:sz w:val="16"/>
                <w:szCs w:val="16"/>
              </w:rPr>
            </w:pPr>
          </w:p>
          <w:p w:rsidR="00B91DF7" w:rsidRDefault="00B91DF7">
            <w:pPr>
              <w:jc w:val="both"/>
              <w:rPr>
                <w:color w:val="auto"/>
                <w:sz w:val="16"/>
                <w:szCs w:val="16"/>
              </w:rPr>
            </w:pP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t>4.2.- O PDI é suficiente e ten a dedicación necesaria para desenvolver as súas funcións de forma idónea, considerando o número de estudantes en cada liña de investigación e a natureza e características do programa de doutoramento.</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6"/>
              </w:numPr>
              <w:tabs>
                <w:tab w:val="left" w:pos="142"/>
              </w:tabs>
              <w:suppressAutoHyphens w:val="0"/>
              <w:spacing w:line="360" w:lineRule="auto"/>
              <w:contextualSpacing/>
              <w:jc w:val="both"/>
              <w:outlineLvl w:val="3"/>
              <w:rPr>
                <w:color w:val="auto"/>
                <w:sz w:val="16"/>
                <w:szCs w:val="16"/>
              </w:rPr>
            </w:pPr>
            <w:r>
              <w:rPr>
                <w:color w:val="auto"/>
                <w:sz w:val="16"/>
                <w:szCs w:val="16"/>
              </w:rPr>
              <w:t>O PDI é suficiente para desenvolver as funcións e atender todos os estudantes.</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 xml:space="preserve">O profesorado do programa é suficiente para titorizar o alumnado e para impartir os seminarios formativos, mentres que para a dirección de teses, ainda que o profesorado sería suficiente, procuramos incorporar directores e directoras propostas polos doutorandos/as. </w:t>
            </w:r>
          </w:p>
          <w:p w:rsidR="00B91DF7" w:rsidRDefault="00B91DF7">
            <w:pPr>
              <w:jc w:val="both"/>
              <w:rPr>
                <w:color w:val="auto"/>
                <w:sz w:val="16"/>
                <w:szCs w:val="16"/>
              </w:rPr>
            </w:pPr>
            <w:r>
              <w:rPr>
                <w:color w:val="auto"/>
                <w:sz w:val="16"/>
                <w:szCs w:val="16"/>
              </w:rPr>
              <w:t xml:space="preserve">Especialmente reseñable é a incorporación de profesorado portugués na codirección das teses, que propón alumnado procedente de institucións de ensino superior portuguesas. </w:t>
            </w:r>
          </w:p>
          <w:p w:rsidR="00B91DF7" w:rsidRDefault="00B91DF7">
            <w:pPr>
              <w:jc w:val="both"/>
              <w:rPr>
                <w:color w:val="auto"/>
                <w:sz w:val="16"/>
                <w:szCs w:val="16"/>
              </w:rPr>
            </w:pPr>
            <w:r>
              <w:rPr>
                <w:color w:val="auto"/>
                <w:sz w:val="16"/>
                <w:szCs w:val="16"/>
              </w:rPr>
              <w:t>Isto permítenos ampliar as nosas relacións con profesorado que teñen intereses científicos e académicos semellantes aos nosos, e que permite comezar por codirección e logo pode ampliarse a outras colaboracións.</w:t>
            </w:r>
          </w:p>
          <w:p w:rsidR="00B91DF7" w:rsidRDefault="00B91DF7">
            <w:pPr>
              <w:jc w:val="both"/>
              <w:rPr>
                <w:color w:val="auto"/>
                <w:sz w:val="16"/>
                <w:szCs w:val="16"/>
              </w:rPr>
            </w:pPr>
            <w:r>
              <w:rPr>
                <w:color w:val="auto"/>
                <w:sz w:val="16"/>
                <w:szCs w:val="16"/>
              </w:rPr>
              <w:t xml:space="preserve"> </w:t>
            </w: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i/>
                <w:color w:val="auto"/>
                <w:sz w:val="16"/>
                <w:szCs w:val="16"/>
              </w:rPr>
            </w:pPr>
            <w:r>
              <w:rPr>
                <w:i/>
                <w:color w:val="auto"/>
                <w:sz w:val="16"/>
                <w:szCs w:val="16"/>
              </w:rPr>
              <w:t>Mecanismos de reparto entre docentes e liñas de investigación para realizar as direccións de teses:</w:t>
            </w:r>
          </w:p>
          <w:p w:rsidR="00B91DF7" w:rsidRDefault="00B91DF7">
            <w:pPr>
              <w:jc w:val="both"/>
              <w:rPr>
                <w:i/>
                <w:color w:val="auto"/>
                <w:sz w:val="16"/>
                <w:szCs w:val="16"/>
              </w:rPr>
            </w:pPr>
          </w:p>
          <w:p w:rsidR="00B91DF7" w:rsidRDefault="00B91DF7">
            <w:pPr>
              <w:jc w:val="both"/>
              <w:rPr>
                <w:color w:val="auto"/>
                <w:sz w:val="16"/>
                <w:szCs w:val="16"/>
              </w:rPr>
            </w:pPr>
            <w:r>
              <w:rPr>
                <w:color w:val="auto"/>
                <w:sz w:val="16"/>
                <w:szCs w:val="16"/>
              </w:rPr>
              <w:t xml:space="preserve">O alumnado accede cun compromiso de dirección dun profesor/a do programa, polo que o primeiro criterio de reparto a se aplica por ese acordo previo. Logo a Comisión Académica ten en conta completar a taboa con acordos que permitan mellorar o proxecto, tanto cambiando algunha proposta inicial, ou asignado codireccións de profesorado que poda colaborar e enriquecer o proxecto. O feito de puntuar ese compromiso de dirección dun proxecto de tese, facilita que todas as liñas de investigación teñan posibilidade de ter algún estudante, pois con menor expediente pode pasar por diante de outros que non teñen proxecto de investigación avalado por profesorado do programa. </w:t>
            </w:r>
          </w:p>
          <w:p w:rsidR="00B91DF7" w:rsidRDefault="00B91DF7">
            <w:pPr>
              <w:jc w:val="both"/>
              <w:rPr>
                <w:color w:val="auto"/>
                <w:sz w:val="16"/>
                <w:szCs w:val="16"/>
              </w:rPr>
            </w:pPr>
            <w:r>
              <w:rPr>
                <w:color w:val="auto"/>
                <w:sz w:val="16"/>
                <w:szCs w:val="16"/>
              </w:rPr>
              <w:t>Se entran estudantes sen proxecto avalado, pero con expedientes altos, e proxectos interesantes, tentamos poñelos en contacto co profesorado menos ocupado e de liñas de investigación pretendidas polo alumnado. Unha vez acordan o compromiso de dirección, a CAPD aprobao</w:t>
            </w:r>
          </w:p>
          <w:p w:rsidR="00B91DF7" w:rsidRDefault="00B91DF7">
            <w:pPr>
              <w:jc w:val="both"/>
              <w:rPr>
                <w:i/>
                <w:color w:val="auto"/>
                <w:sz w:val="16"/>
                <w:szCs w:val="16"/>
              </w:rPr>
            </w:pPr>
          </w:p>
          <w:p w:rsidR="00B91DF7" w:rsidRDefault="00B91DF7">
            <w:pPr>
              <w:jc w:val="both"/>
              <w:rPr>
                <w:i/>
                <w:color w:val="auto"/>
                <w:sz w:val="16"/>
                <w:szCs w:val="16"/>
              </w:rPr>
            </w:pPr>
            <w:r>
              <w:rPr>
                <w:i/>
                <w:color w:val="auto"/>
                <w:sz w:val="16"/>
                <w:szCs w:val="16"/>
              </w:rPr>
              <w:t>Resultados de satisfacción en relación coa dirección e titorización das teses:</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A dedicación do profesorado á dirección e titorización ten unha extraordinaria valoración por parte do alumnado entrevistado, tanto os que están no primeiro ano como os que xa están no terceiro ano de matrícula. (4.80 de puntuación sobre 5, en primeiro ano, e 4.91 en terceiro)</w:t>
            </w:r>
          </w:p>
          <w:p w:rsidR="00B91DF7" w:rsidRDefault="00B91DF7">
            <w:pPr>
              <w:jc w:val="both"/>
              <w:rPr>
                <w:color w:val="auto"/>
                <w:sz w:val="16"/>
                <w:szCs w:val="16"/>
              </w:rPr>
            </w:pP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t>4.3.- O programa de doutoramento conta con mecanismos de recoñecemento da labor de titorización e dirección de teses.</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numPr>
                <w:ilvl w:val="0"/>
                <w:numId w:val="6"/>
              </w:numPr>
              <w:suppressAutoHyphens w:val="0"/>
              <w:spacing w:line="360" w:lineRule="auto"/>
              <w:contextualSpacing/>
              <w:jc w:val="both"/>
              <w:rPr>
                <w:color w:val="auto"/>
                <w:sz w:val="16"/>
                <w:szCs w:val="16"/>
              </w:rPr>
            </w:pPr>
            <w:r>
              <w:rPr>
                <w:rFonts w:cs="Verdana"/>
                <w:color w:val="auto"/>
                <w:sz w:val="16"/>
                <w:szCs w:val="16"/>
              </w:rPr>
              <w:t>Os mecanismos de recoñecemento do labor de titorización e dirección de teses que a institución ten posto en marcha a través da correspondente normativa.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 xml:space="preserve">Asignanse horas de recoñecementos ás persoas mais implicadas na xestión do programa e titorización, así como horas de docencia, que normalmente imparte o profesorado con mais dedicación á titorización e dirección. O recoñecemento para o resto de docentes, prodúcese despois da defensa, con 10 horas anuais durante tres anos. </w:t>
            </w:r>
          </w:p>
          <w:p w:rsidR="00B91DF7" w:rsidRDefault="00B91DF7">
            <w:pPr>
              <w:jc w:val="both"/>
              <w:rPr>
                <w:color w:val="auto"/>
                <w:sz w:val="16"/>
                <w:szCs w:val="16"/>
              </w:rPr>
            </w:pPr>
            <w:r>
              <w:rPr>
                <w:color w:val="auto"/>
                <w:sz w:val="16"/>
                <w:szCs w:val="16"/>
              </w:rPr>
              <w:t>Colateralmente, o profesorado que titoriza e dirixe teses, benefíciase da publicación conxunta, xa que incorpora ao seu curriculo o traballo conxunto co estudante titorizado.</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 xml:space="preserve">Tamén se axuda economicamente co pago de revisións linguisticas de artigos derivados da tese, cando solicitan esa axuda con cargo aos fondos do programa. </w:t>
            </w: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lastRenderedPageBreak/>
              <w:t>4.4.- O grao de internacionalización do programa: a participación de expertos internacionais nas comisións de seguimento e tribunais de teses é axeitada segundo o ámbito científico do programa.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numPr>
                <w:ilvl w:val="0"/>
                <w:numId w:val="6"/>
              </w:numPr>
              <w:suppressAutoHyphens w:val="0"/>
              <w:spacing w:line="360" w:lineRule="auto"/>
              <w:contextualSpacing/>
              <w:jc w:val="both"/>
              <w:rPr>
                <w:color w:val="auto"/>
                <w:sz w:val="16"/>
                <w:szCs w:val="16"/>
              </w:rPr>
            </w:pPr>
            <w:r>
              <w:rPr>
                <w:rFonts w:cs="Verdana"/>
                <w:color w:val="auto"/>
                <w:sz w:val="16"/>
                <w:szCs w:val="16"/>
              </w:rPr>
              <w:t>O grao de internacionalización do programa analizarase a partir de datos como o grao de participación de expertos internacionais na dirección e nos tribunais de teses. Valorarase o número de colaboracións e a estabilidade no tempo das ditas colaboracións.</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jc w:val="both"/>
              <w:rPr>
                <w:rFonts w:cs="Verdana"/>
                <w:b/>
                <w:bCs/>
                <w:iCs/>
                <w:color w:val="auto"/>
                <w:sz w:val="16"/>
                <w:szCs w:val="16"/>
              </w:rPr>
            </w:pPr>
            <w:r>
              <w:rPr>
                <w:rFonts w:cs="Verdana"/>
                <w:b/>
                <w:bCs/>
                <w:iCs/>
                <w:color w:val="auto"/>
                <w:sz w:val="16"/>
                <w:szCs w:val="16"/>
              </w:rPr>
              <w:t>Reflexión/comentarios que xustifiquen a valoración:</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Hai un alto porcentaxe de estudantes formados inicialmente en universidades portugueses en graos e mestrados. Tamén se incorpora alumando de latinoamérica que valora o noso programa.</w:t>
            </w:r>
          </w:p>
          <w:p w:rsidR="00B91DF7" w:rsidRDefault="00B91DF7">
            <w:pPr>
              <w:jc w:val="both"/>
              <w:rPr>
                <w:color w:val="auto"/>
                <w:sz w:val="16"/>
                <w:szCs w:val="16"/>
              </w:rPr>
            </w:pPr>
            <w:r>
              <w:rPr>
                <w:color w:val="auto"/>
                <w:sz w:val="16"/>
                <w:szCs w:val="16"/>
              </w:rPr>
              <w:t>En relación ao profesorado, ademais de colaboracións permanentes de profesorado estranxeiro mais vinculado ao programa, ampliamos a colaboración con profesorado que forma parte dos tribunais, que fai informes para mencións internacionais, titoriza estadías, ou codirixe teses de estudantes que aportan curriculos interesantes para fortalecer o programa.</w:t>
            </w:r>
          </w:p>
          <w:p w:rsidR="00B91DF7" w:rsidRDefault="00B91DF7">
            <w:pPr>
              <w:jc w:val="both"/>
              <w:rPr>
                <w:color w:val="auto"/>
                <w:sz w:val="16"/>
                <w:szCs w:val="16"/>
              </w:rPr>
            </w:pPr>
            <w:r>
              <w:rPr>
                <w:color w:val="auto"/>
                <w:sz w:val="16"/>
                <w:szCs w:val="16"/>
              </w:rPr>
              <w:t>No periodo avaliado , realizaronse un total de 13 estadías, algo meritorio neste programa en que boa parte do alumnado compatibiliza con traballo. Ainda que a maioría son estadías en universidades portuguesas, tamén se contabilizan en Guatemala, Israel, Alemania e Estados Unidos</w:t>
            </w:r>
          </w:p>
          <w:p w:rsidR="00B91DF7" w:rsidRDefault="00B91DF7">
            <w:pPr>
              <w:jc w:val="both"/>
              <w:rPr>
                <w:color w:val="auto"/>
                <w:sz w:val="16"/>
                <w:szCs w:val="16"/>
              </w:rPr>
            </w:pPr>
            <w:r>
              <w:rPr>
                <w:color w:val="auto"/>
                <w:sz w:val="16"/>
                <w:szCs w:val="16"/>
              </w:rPr>
              <w:t>A mobilidade do profesorado é menor,m ainda que se teñen realizado algunhas estadías de certa relevancia.</w:t>
            </w:r>
          </w:p>
          <w:p w:rsidR="00B91DF7" w:rsidRDefault="00B91DF7">
            <w:pPr>
              <w:jc w:val="both"/>
              <w:rPr>
                <w:color w:val="auto"/>
                <w:sz w:val="16"/>
                <w:szCs w:val="16"/>
              </w:rPr>
            </w:pPr>
            <w:r>
              <w:rPr>
                <w:color w:val="auto"/>
                <w:sz w:val="16"/>
                <w:szCs w:val="16"/>
              </w:rPr>
              <w:t>A participación de profesorado estranxeiro en tribunais ten chegado ao 30 %,l e na dirección hai un bo porcentaxe de codireccións de profesorado portugués.</w:t>
            </w:r>
          </w:p>
          <w:p w:rsidR="00B91DF7" w:rsidRDefault="00B91DF7">
            <w:pPr>
              <w:jc w:val="both"/>
              <w:rPr>
                <w:color w:val="auto"/>
                <w:sz w:val="16"/>
                <w:szCs w:val="16"/>
              </w:rPr>
            </w:pPr>
          </w:p>
          <w:p w:rsidR="00B91DF7" w:rsidRDefault="00B91DF7">
            <w:pPr>
              <w:jc w:val="both"/>
              <w:rPr>
                <w:color w:val="auto"/>
                <w:sz w:val="16"/>
                <w:szCs w:val="16"/>
              </w:rPr>
            </w:pP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t>4.5.- O persoal de apoio que participa no desenvolvemento do programa é suficiente e adecuado en función das características deste e do número de estudantes matriculados.</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numPr>
                <w:ilvl w:val="0"/>
                <w:numId w:val="6"/>
              </w:numPr>
              <w:suppressAutoHyphens w:val="0"/>
              <w:spacing w:line="360" w:lineRule="auto"/>
              <w:contextualSpacing/>
              <w:jc w:val="both"/>
              <w:rPr>
                <w:color w:val="auto"/>
                <w:sz w:val="16"/>
                <w:szCs w:val="16"/>
              </w:rPr>
            </w:pPr>
            <w:r>
              <w:rPr>
                <w:rFonts w:cs="Verdana"/>
                <w:color w:val="auto"/>
                <w:sz w:val="16"/>
                <w:szCs w:val="16"/>
              </w:rPr>
              <w:t>O persoal de apoio é suficiente para desenvolver as funcións e atender o persoal docente e os estudantes do programa.</w:t>
            </w:r>
          </w:p>
          <w:p w:rsidR="00B91DF7" w:rsidRDefault="00B91DF7">
            <w:pPr>
              <w:numPr>
                <w:ilvl w:val="0"/>
                <w:numId w:val="6"/>
              </w:numPr>
              <w:suppressAutoHyphens w:val="0"/>
              <w:spacing w:line="360" w:lineRule="auto"/>
              <w:contextualSpacing/>
              <w:jc w:val="both"/>
              <w:rPr>
                <w:color w:val="auto"/>
                <w:sz w:val="16"/>
                <w:szCs w:val="16"/>
              </w:rPr>
            </w:pPr>
            <w:r>
              <w:rPr>
                <w:color w:val="auto"/>
                <w:sz w:val="16"/>
                <w:szCs w:val="16"/>
              </w:rPr>
              <w:t>A institución ofrece oportunidades ao persoal de apoio para actualizarse e continuar coa súa formación co obxectivo de mellorar a actividade docente.</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jc w:val="both"/>
              <w:rPr>
                <w:rFonts w:cs="Verdana"/>
                <w:b/>
                <w:bCs/>
                <w:iCs/>
                <w:color w:val="auto"/>
                <w:sz w:val="16"/>
                <w:szCs w:val="16"/>
              </w:rPr>
            </w:pPr>
            <w:r>
              <w:rPr>
                <w:rFonts w:cs="Verdana"/>
                <w:b/>
                <w:bCs/>
                <w:iCs/>
                <w:color w:val="auto"/>
                <w:sz w:val="16"/>
                <w:szCs w:val="16"/>
              </w:rPr>
              <w:t>Reflexión/comentarios que xustifiquen a valoración:</w:t>
            </w:r>
          </w:p>
          <w:p w:rsidR="00B91DF7" w:rsidRDefault="00B91DF7">
            <w:pPr>
              <w:jc w:val="both"/>
              <w:rPr>
                <w:rFonts w:cs="Verdana"/>
                <w:b/>
                <w:bCs/>
                <w:iCs/>
                <w:color w:val="auto"/>
                <w:sz w:val="16"/>
                <w:szCs w:val="16"/>
              </w:rPr>
            </w:pPr>
          </w:p>
          <w:p w:rsidR="00B91DF7" w:rsidRDefault="00B91DF7">
            <w:pPr>
              <w:jc w:val="both"/>
              <w:rPr>
                <w:rFonts w:cs="Verdana"/>
                <w:b/>
                <w:bCs/>
                <w:iCs/>
                <w:color w:val="auto"/>
                <w:sz w:val="16"/>
                <w:szCs w:val="16"/>
              </w:rPr>
            </w:pPr>
          </w:p>
          <w:p w:rsidR="00B91DF7" w:rsidRDefault="00B91DF7">
            <w:pPr>
              <w:spacing w:line="360" w:lineRule="auto"/>
              <w:jc w:val="both"/>
              <w:rPr>
                <w:rFonts w:cs="Verdana"/>
                <w:bCs/>
                <w:iCs/>
                <w:color w:val="auto"/>
                <w:sz w:val="16"/>
                <w:szCs w:val="16"/>
              </w:rPr>
            </w:pPr>
            <w:r>
              <w:rPr>
                <w:rFonts w:cs="Verdana"/>
                <w:bCs/>
                <w:iCs/>
                <w:color w:val="auto"/>
                <w:sz w:val="16"/>
                <w:szCs w:val="16"/>
              </w:rPr>
              <w:t>O Servizo de Xestión de Estudos de Posgrao (SXEP) proporciona apoio administrativo á Eido, coordina a xestión administrativa das Áreas Académicas de Posgrao (AAP), da apoio á tramitación das teses de doutoramento e realiza as funcións atribuídas á administración dun centro en canto ao Sistema de Garantía de Calidade.</w:t>
            </w:r>
          </w:p>
          <w:p w:rsidR="00B91DF7" w:rsidRDefault="00B91DF7">
            <w:pPr>
              <w:spacing w:line="360" w:lineRule="auto"/>
              <w:jc w:val="both"/>
              <w:rPr>
                <w:rFonts w:cs="Verdana"/>
                <w:bCs/>
                <w:iCs/>
                <w:color w:val="auto"/>
                <w:sz w:val="16"/>
                <w:szCs w:val="16"/>
              </w:rPr>
            </w:pPr>
            <w:r>
              <w:rPr>
                <w:rFonts w:cs="Verdana"/>
                <w:bCs/>
                <w:iCs/>
                <w:color w:val="auto"/>
                <w:sz w:val="16"/>
                <w:szCs w:val="16"/>
              </w:rPr>
              <w:t>As AAP proporcionan apoio administrativo aos programas de doutoramento asignados (así como aos mestrados desa mesma área). Na actualidade hai 6 destas unidades específicas de posgrao, máis outras dúas que aínda manteñen a xestión dual (grao+posgrao). Estas unidades son tamén as responsables das tarefas de información e xestión do expediente do estudantado, en primeira instancia. Tamén proporcionan apoio administrativo á coordinación dos programas. No caso de que xurdan solicitudes ou situacións extraordinarias son trasladadas ao SXEP para a súa resolución.</w:t>
            </w:r>
          </w:p>
          <w:p w:rsidR="00B91DF7" w:rsidRDefault="00B91DF7">
            <w:pPr>
              <w:spacing w:line="360" w:lineRule="auto"/>
              <w:jc w:val="both"/>
              <w:rPr>
                <w:rFonts w:cs="Verdana"/>
                <w:bCs/>
                <w:iCs/>
                <w:color w:val="auto"/>
                <w:sz w:val="16"/>
                <w:szCs w:val="16"/>
              </w:rPr>
            </w:pPr>
            <w:r>
              <w:rPr>
                <w:rFonts w:cs="Verdana"/>
                <w:bCs/>
                <w:iCs/>
                <w:color w:val="auto"/>
                <w:sz w:val="16"/>
                <w:szCs w:val="16"/>
              </w:rPr>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rsidR="00B91DF7" w:rsidRDefault="00B91DF7">
            <w:pPr>
              <w:spacing w:line="360" w:lineRule="auto"/>
              <w:jc w:val="both"/>
              <w:rPr>
                <w:rFonts w:cs="Verdana"/>
                <w:bCs/>
                <w:iCs/>
                <w:color w:val="auto"/>
                <w:sz w:val="16"/>
                <w:szCs w:val="16"/>
              </w:rPr>
            </w:pPr>
            <w:r>
              <w:rPr>
                <w:rFonts w:cs="Verdana"/>
                <w:bCs/>
                <w:iCs/>
                <w:color w:val="auto"/>
                <w:sz w:val="16"/>
                <w:szCs w:val="16"/>
              </w:rPr>
              <w:t>Nestas reunións recóllense tamén as necesidades de formación, tanto detectadas polo SXEP (cambios normativos, novas habilidades, idiomas, etc.) como polas propias AAP (habilidades ofimáticas, normativa, uso de novas aplicacións informáticas, etc.).</w:t>
            </w:r>
          </w:p>
          <w:p w:rsidR="00B91DF7" w:rsidRDefault="00B91DF7">
            <w:pPr>
              <w:spacing w:line="360" w:lineRule="auto"/>
              <w:jc w:val="both"/>
              <w:rPr>
                <w:rFonts w:cs="Verdana"/>
                <w:bCs/>
                <w:iCs/>
                <w:color w:val="auto"/>
                <w:sz w:val="16"/>
                <w:szCs w:val="16"/>
              </w:rPr>
            </w:pPr>
            <w:r>
              <w:rPr>
                <w:rFonts w:cs="Verdana"/>
                <w:bCs/>
                <w:iCs/>
                <w:color w:val="auto"/>
                <w:sz w:val="16"/>
                <w:szCs w:val="16"/>
              </w:rPr>
              <w:t xml:space="preserve">Destas necesidades de formación se desenvolven directamente polo SXEP aquelas relativas a novas utilidades informáticas, e se trasladan á Xerencia aquelas que requiren a organización de cursos máis formais. Esta </w:t>
            </w:r>
            <w:r>
              <w:rPr>
                <w:rFonts w:cs="Verdana"/>
                <w:bCs/>
                <w:iCs/>
                <w:color w:val="auto"/>
                <w:sz w:val="16"/>
                <w:szCs w:val="16"/>
              </w:rPr>
              <w:lastRenderedPageBreak/>
              <w:t>decide sobre todas as actividades propostas polos distintos Servizos, asesorada por unha comisión de formación, paritaria coa representación sindical.</w:t>
            </w:r>
          </w:p>
          <w:p w:rsidR="00B91DF7" w:rsidRDefault="00B91DF7">
            <w:pPr>
              <w:spacing w:line="360" w:lineRule="auto"/>
              <w:jc w:val="both"/>
              <w:rPr>
                <w:rFonts w:cs="Verdana"/>
                <w:bCs/>
                <w:iCs/>
                <w:color w:val="auto"/>
                <w:sz w:val="16"/>
                <w:szCs w:val="16"/>
              </w:rPr>
            </w:pPr>
            <w:r>
              <w:rPr>
                <w:rFonts w:cs="Verdana"/>
                <w:bCs/>
                <w:iCs/>
                <w:color w:val="auto"/>
                <w:sz w:val="16"/>
                <w:szCs w:val="16"/>
              </w:rPr>
              <w:t>A maiores, a EGAP (Escola Galega de Administración Pública) realiza convocatorias anuais de cursos para PAS das universidades galegas enmarcados nos seguintes grandes bloques:</w:t>
            </w:r>
          </w:p>
          <w:p w:rsidR="00B91DF7" w:rsidRDefault="00B91DF7">
            <w:pPr>
              <w:spacing w:line="360" w:lineRule="auto"/>
              <w:jc w:val="both"/>
              <w:rPr>
                <w:rFonts w:cs="Verdana"/>
                <w:bCs/>
                <w:iCs/>
                <w:color w:val="auto"/>
                <w:sz w:val="16"/>
                <w:szCs w:val="16"/>
              </w:rPr>
            </w:pPr>
            <w:r>
              <w:rPr>
                <w:rFonts w:cs="Verdana"/>
                <w:bCs/>
                <w:iCs/>
                <w:color w:val="auto"/>
                <w:sz w:val="16"/>
                <w:szCs w:val="16"/>
              </w:rPr>
              <w:t>•</w:t>
            </w:r>
            <w:r>
              <w:rPr>
                <w:rFonts w:cs="Verdana"/>
                <w:bCs/>
                <w:iCs/>
                <w:color w:val="auto"/>
                <w:sz w:val="16"/>
                <w:szCs w:val="16"/>
              </w:rPr>
              <w:tab/>
              <w:t>Réxime xurídico e actividade contable das administración públicas</w:t>
            </w:r>
          </w:p>
          <w:p w:rsidR="00B91DF7" w:rsidRDefault="00B91DF7">
            <w:pPr>
              <w:spacing w:line="360" w:lineRule="auto"/>
              <w:jc w:val="both"/>
              <w:rPr>
                <w:rFonts w:cs="Verdana"/>
                <w:bCs/>
                <w:iCs/>
                <w:color w:val="auto"/>
                <w:sz w:val="16"/>
                <w:szCs w:val="16"/>
              </w:rPr>
            </w:pPr>
            <w:r>
              <w:rPr>
                <w:rFonts w:cs="Verdana"/>
                <w:bCs/>
                <w:iCs/>
                <w:color w:val="auto"/>
                <w:sz w:val="16"/>
                <w:szCs w:val="16"/>
              </w:rPr>
              <w:t>•</w:t>
            </w:r>
            <w:r>
              <w:rPr>
                <w:rFonts w:cs="Verdana"/>
                <w:bCs/>
                <w:iCs/>
                <w:color w:val="auto"/>
                <w:sz w:val="16"/>
                <w:szCs w:val="16"/>
              </w:rPr>
              <w:tab/>
              <w:t>Comunicación, organización do traballo e mellora das habilidades</w:t>
            </w:r>
          </w:p>
          <w:p w:rsidR="00B91DF7" w:rsidRDefault="00B91DF7">
            <w:pPr>
              <w:spacing w:line="360" w:lineRule="auto"/>
              <w:jc w:val="both"/>
              <w:rPr>
                <w:rFonts w:cs="Verdana"/>
                <w:bCs/>
                <w:iCs/>
                <w:color w:val="auto"/>
                <w:sz w:val="16"/>
                <w:szCs w:val="16"/>
              </w:rPr>
            </w:pPr>
            <w:r>
              <w:rPr>
                <w:rFonts w:cs="Verdana"/>
                <w:bCs/>
                <w:iCs/>
                <w:color w:val="auto"/>
                <w:sz w:val="16"/>
                <w:szCs w:val="16"/>
              </w:rPr>
              <w:t>•</w:t>
            </w:r>
            <w:r>
              <w:rPr>
                <w:rFonts w:cs="Verdana"/>
                <w:bCs/>
                <w:iCs/>
                <w:color w:val="auto"/>
                <w:sz w:val="16"/>
                <w:szCs w:val="16"/>
              </w:rPr>
              <w:tab/>
              <w:t>Administración electrónica, protección de datos e calidade administrativa</w:t>
            </w:r>
          </w:p>
          <w:p w:rsidR="00B91DF7" w:rsidRDefault="00B91DF7">
            <w:pPr>
              <w:spacing w:line="360" w:lineRule="auto"/>
              <w:jc w:val="both"/>
              <w:rPr>
                <w:rFonts w:cs="Verdana"/>
                <w:bCs/>
                <w:iCs/>
                <w:color w:val="auto"/>
                <w:sz w:val="16"/>
                <w:szCs w:val="16"/>
              </w:rPr>
            </w:pPr>
            <w:r>
              <w:rPr>
                <w:rFonts w:cs="Verdana"/>
                <w:bCs/>
                <w:iCs/>
                <w:color w:val="auto"/>
                <w:sz w:val="16"/>
                <w:szCs w:val="16"/>
              </w:rPr>
              <w:t>•</w:t>
            </w:r>
            <w:r>
              <w:rPr>
                <w:rFonts w:cs="Verdana"/>
                <w:bCs/>
                <w:iCs/>
                <w:color w:val="auto"/>
                <w:sz w:val="16"/>
                <w:szCs w:val="16"/>
              </w:rPr>
              <w:tab/>
              <w:t>Lingua galega</w:t>
            </w:r>
          </w:p>
          <w:p w:rsidR="00B91DF7" w:rsidRDefault="00B91DF7">
            <w:pPr>
              <w:spacing w:line="360" w:lineRule="auto"/>
              <w:jc w:val="both"/>
              <w:rPr>
                <w:rFonts w:cs="Verdana"/>
                <w:bCs/>
                <w:iCs/>
                <w:color w:val="auto"/>
                <w:sz w:val="16"/>
                <w:szCs w:val="16"/>
              </w:rPr>
            </w:pPr>
            <w:r>
              <w:rPr>
                <w:rFonts w:cs="Verdana"/>
                <w:bCs/>
                <w:iCs/>
                <w:color w:val="auto"/>
                <w:sz w:val="16"/>
                <w:szCs w:val="16"/>
              </w:rPr>
              <w:t>•</w:t>
            </w:r>
            <w:r>
              <w:rPr>
                <w:rFonts w:cs="Verdana"/>
                <w:bCs/>
                <w:iCs/>
                <w:color w:val="auto"/>
                <w:sz w:val="16"/>
                <w:szCs w:val="16"/>
              </w:rPr>
              <w:tab/>
              <w:t>Portal de idiomas</w:t>
            </w:r>
          </w:p>
          <w:p w:rsidR="00B91DF7" w:rsidRDefault="00B91DF7">
            <w:pPr>
              <w:spacing w:line="360" w:lineRule="auto"/>
              <w:jc w:val="both"/>
              <w:rPr>
                <w:rFonts w:cs="Verdana"/>
                <w:bCs/>
                <w:iCs/>
                <w:color w:val="auto"/>
                <w:sz w:val="16"/>
                <w:szCs w:val="16"/>
              </w:rPr>
            </w:pPr>
            <w:r>
              <w:rPr>
                <w:rFonts w:cs="Verdana"/>
                <w:bCs/>
                <w:iCs/>
                <w:color w:val="auto"/>
                <w:sz w:val="16"/>
                <w:szCs w:val="16"/>
              </w:rPr>
              <w:t>•</w:t>
            </w:r>
            <w:r>
              <w:rPr>
                <w:rFonts w:cs="Verdana"/>
                <w:bCs/>
                <w:iCs/>
                <w:color w:val="auto"/>
                <w:sz w:val="16"/>
                <w:szCs w:val="16"/>
              </w:rPr>
              <w:tab/>
              <w:t>Plan ofimático de Galicia</w:t>
            </w:r>
          </w:p>
          <w:p w:rsidR="00B91DF7" w:rsidRDefault="00B91DF7">
            <w:pPr>
              <w:spacing w:line="360" w:lineRule="auto"/>
              <w:jc w:val="both"/>
              <w:rPr>
                <w:rFonts w:cs="Verdana"/>
                <w:bCs/>
                <w:iCs/>
                <w:color w:val="auto"/>
                <w:sz w:val="16"/>
                <w:szCs w:val="16"/>
              </w:rPr>
            </w:pPr>
            <w:r>
              <w:rPr>
                <w:rFonts w:cs="Verdana"/>
                <w:bCs/>
                <w:iCs/>
                <w:color w:val="auto"/>
                <w:sz w:val="16"/>
                <w:szCs w:val="16"/>
              </w:rPr>
              <w:t>Estas actividades de formación se organizan tanto na modalidade de teleformación, telepresenza, autoformación e docencia presencial.</w:t>
            </w:r>
          </w:p>
          <w:p w:rsidR="00B91DF7" w:rsidRDefault="00B91DF7">
            <w:pPr>
              <w:jc w:val="both"/>
              <w:rPr>
                <w:rFonts w:cs="Verdana"/>
                <w:bCs/>
                <w:i/>
                <w:iCs/>
                <w:color w:val="auto"/>
                <w:sz w:val="16"/>
                <w:szCs w:val="16"/>
              </w:rPr>
            </w:pPr>
          </w:p>
          <w:p w:rsidR="00B91DF7" w:rsidRDefault="00B91DF7">
            <w:pPr>
              <w:jc w:val="both"/>
              <w:rPr>
                <w:rFonts w:cs="Verdana"/>
                <w:bCs/>
                <w:i/>
                <w:iCs/>
                <w:color w:val="auto"/>
                <w:sz w:val="16"/>
                <w:szCs w:val="16"/>
              </w:rPr>
            </w:pPr>
          </w:p>
          <w:p w:rsidR="00B91DF7" w:rsidRDefault="00B91DF7">
            <w:pPr>
              <w:jc w:val="both"/>
              <w:rPr>
                <w:i/>
                <w:color w:val="auto"/>
                <w:sz w:val="16"/>
                <w:szCs w:val="16"/>
              </w:rPr>
            </w:pPr>
            <w:r>
              <w:rPr>
                <w:i/>
                <w:color w:val="auto"/>
                <w:sz w:val="16"/>
                <w:szCs w:val="16"/>
              </w:rPr>
              <w:t>Resultados de satisfacción en relación co persoal de apoio (administración e servizos):</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A valoración do estudantado tamén é alta (4.40), tendo en conta o persoal da EIDO, e o apoio nos centros en que realizan as actividades.</w:t>
            </w: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B91DF7" w:rsidRDefault="00B91DF7">
            <w:pPr>
              <w:spacing w:line="360" w:lineRule="auto"/>
              <w:jc w:val="both"/>
              <w:rPr>
                <w:rFonts w:cs="Verdana"/>
                <w:b/>
                <w:bCs/>
                <w:iCs/>
                <w:color w:val="auto"/>
                <w:sz w:val="16"/>
                <w:szCs w:val="16"/>
              </w:rPr>
            </w:pPr>
          </w:p>
          <w:p w:rsidR="00B91DF7" w:rsidRDefault="00B91DF7">
            <w:pPr>
              <w:spacing w:line="360" w:lineRule="auto"/>
              <w:jc w:val="both"/>
              <w:rPr>
                <w:rFonts w:cs="Verdana"/>
                <w:b/>
                <w:bCs/>
                <w:iCs/>
                <w:color w:val="auto"/>
                <w:sz w:val="16"/>
                <w:szCs w:val="16"/>
              </w:rPr>
            </w:pPr>
            <w:r>
              <w:rPr>
                <w:rFonts w:cs="Verdana"/>
                <w:b/>
                <w:bCs/>
                <w:iCs/>
                <w:color w:val="auto"/>
                <w:sz w:val="16"/>
                <w:szCs w:val="16"/>
              </w:rPr>
              <w:t>A análise do criterio baséase en:</w:t>
            </w:r>
          </w:p>
          <w:p w:rsidR="00B91DF7" w:rsidRDefault="00B91DF7">
            <w:pPr>
              <w:spacing w:line="360" w:lineRule="auto"/>
              <w:jc w:val="both"/>
              <w:rPr>
                <w:rFonts w:cs="Verdana"/>
                <w:b/>
                <w:bCs/>
                <w:iCs/>
                <w:color w:val="auto"/>
                <w:sz w:val="16"/>
                <w:szCs w:val="16"/>
              </w:rPr>
            </w:pPr>
            <w:r>
              <w:rPr>
                <w:rFonts w:cs="Verdana"/>
                <w:b/>
                <w:bCs/>
                <w:iCs/>
                <w:color w:val="auto"/>
                <w:sz w:val="16"/>
                <w:szCs w:val="16"/>
              </w:rPr>
              <w:t>Evidencias:</w:t>
            </w:r>
          </w:p>
          <w:p w:rsidR="00B91DF7" w:rsidRDefault="00B91DF7">
            <w:pPr>
              <w:spacing w:line="360" w:lineRule="auto"/>
              <w:jc w:val="both"/>
              <w:rPr>
                <w:rFonts w:cs="Arial"/>
                <w:color w:val="auto"/>
                <w:sz w:val="16"/>
                <w:szCs w:val="16"/>
                <w:lang w:eastAsia="gl-ES"/>
              </w:rPr>
            </w:pPr>
            <w:r>
              <w:rPr>
                <w:rFonts w:cs="Arial"/>
                <w:color w:val="auto"/>
                <w:sz w:val="16"/>
                <w:szCs w:val="16"/>
                <w:lang w:eastAsia="gl-ES"/>
              </w:rPr>
              <w:t xml:space="preserve">EPD19: Táboa 1: PDI do programa de doctorado. </w:t>
            </w:r>
          </w:p>
          <w:p w:rsidR="00B91DF7" w:rsidRDefault="00B91DF7">
            <w:pPr>
              <w:spacing w:line="360" w:lineRule="auto"/>
              <w:jc w:val="both"/>
              <w:rPr>
                <w:rFonts w:cs="Arial"/>
                <w:color w:val="auto"/>
                <w:sz w:val="16"/>
                <w:szCs w:val="16"/>
                <w:lang w:eastAsia="gl-ES"/>
              </w:rPr>
            </w:pPr>
            <w:r>
              <w:rPr>
                <w:rFonts w:cs="Arial"/>
                <w:color w:val="auto"/>
                <w:sz w:val="16"/>
                <w:szCs w:val="16"/>
                <w:lang w:eastAsia="gl-ES"/>
              </w:rPr>
              <w:t>EPD20: Táboa 2: Grupos de investigación</w:t>
            </w:r>
          </w:p>
          <w:p w:rsidR="00B91DF7" w:rsidRDefault="00B91DF7">
            <w:pPr>
              <w:spacing w:line="360" w:lineRule="auto"/>
              <w:jc w:val="both"/>
              <w:rPr>
                <w:rFonts w:cs="Arial"/>
                <w:color w:val="auto"/>
                <w:sz w:val="16"/>
                <w:szCs w:val="16"/>
                <w:lang w:eastAsia="gl-ES"/>
              </w:rPr>
            </w:pPr>
            <w:r>
              <w:rPr>
                <w:rFonts w:cs="Arial"/>
                <w:color w:val="auto"/>
                <w:sz w:val="16"/>
                <w:szCs w:val="16"/>
                <w:lang w:eastAsia="gl-ES"/>
              </w:rPr>
              <w:t>EPD21: Táboa 3: Proxectos de investigación competitivos activos de cada grupo</w:t>
            </w:r>
          </w:p>
          <w:p w:rsidR="00B91DF7" w:rsidRDefault="00B91DF7">
            <w:pPr>
              <w:spacing w:line="360" w:lineRule="auto"/>
              <w:jc w:val="both"/>
              <w:rPr>
                <w:rFonts w:cs="Arial"/>
                <w:color w:val="auto"/>
                <w:sz w:val="16"/>
                <w:szCs w:val="16"/>
                <w:lang w:eastAsia="gl-ES"/>
              </w:rPr>
            </w:pPr>
          </w:p>
          <w:p w:rsidR="00B91DF7" w:rsidRDefault="00B91DF7">
            <w:pPr>
              <w:spacing w:line="360" w:lineRule="auto"/>
              <w:jc w:val="both"/>
              <w:rPr>
                <w:rFonts w:cs="Verdana"/>
                <w:b/>
                <w:bCs/>
                <w:iCs/>
                <w:color w:val="auto"/>
                <w:sz w:val="16"/>
                <w:szCs w:val="16"/>
              </w:rPr>
            </w:pPr>
            <w:r>
              <w:rPr>
                <w:rFonts w:cs="Verdana"/>
                <w:b/>
                <w:bCs/>
                <w:iCs/>
                <w:color w:val="auto"/>
                <w:sz w:val="16"/>
                <w:szCs w:val="16"/>
              </w:rPr>
              <w:t>Indicadores:</w:t>
            </w:r>
          </w:p>
          <w:p w:rsidR="00B91DF7" w:rsidRDefault="00B91DF7">
            <w:pPr>
              <w:spacing w:after="240"/>
              <w:jc w:val="both"/>
              <w:rPr>
                <w:rFonts w:cs="Arial"/>
                <w:color w:val="auto"/>
                <w:sz w:val="16"/>
                <w:szCs w:val="16"/>
                <w:lang w:eastAsia="gl-ES"/>
              </w:rPr>
            </w:pPr>
            <w:r>
              <w:rPr>
                <w:rFonts w:cs="Arial"/>
                <w:color w:val="auto"/>
                <w:sz w:val="16"/>
                <w:szCs w:val="16"/>
                <w:lang w:eastAsia="gl-ES"/>
              </w:rPr>
              <w:t xml:space="preserve">IPD14: Número de teses defendidas en réxime de codirección </w:t>
            </w:r>
          </w:p>
          <w:p w:rsidR="00B91DF7" w:rsidRDefault="00B91DF7">
            <w:pPr>
              <w:spacing w:after="240"/>
              <w:jc w:val="both"/>
              <w:rPr>
                <w:rFonts w:cs="Arial"/>
                <w:color w:val="auto"/>
                <w:sz w:val="16"/>
                <w:szCs w:val="16"/>
                <w:lang w:eastAsia="gl-ES"/>
              </w:rPr>
            </w:pPr>
            <w:r>
              <w:rPr>
                <w:rFonts w:cs="Arial"/>
                <w:color w:val="auto"/>
                <w:sz w:val="16"/>
                <w:szCs w:val="16"/>
                <w:lang w:eastAsia="gl-ES"/>
              </w:rPr>
              <w:t xml:space="preserve">IPD15: Porcentaxe de PDI con sexenios vivos ou outros indicadores da calidade da investigación equivalentes </w:t>
            </w:r>
          </w:p>
          <w:p w:rsidR="00B91DF7" w:rsidRDefault="00B91DF7">
            <w:pPr>
              <w:spacing w:after="240"/>
              <w:jc w:val="both"/>
              <w:rPr>
                <w:rFonts w:cs="Arial"/>
                <w:color w:val="auto"/>
                <w:sz w:val="16"/>
                <w:szCs w:val="16"/>
                <w:lang w:eastAsia="gl-ES"/>
              </w:rPr>
            </w:pPr>
            <w:r>
              <w:rPr>
                <w:rFonts w:cs="Arial"/>
                <w:color w:val="auto"/>
                <w:sz w:val="16"/>
                <w:szCs w:val="16"/>
                <w:lang w:eastAsia="gl-ES"/>
              </w:rPr>
              <w:t>IPD16: Porcentaxe de profesorado estranxeiro que dirixe tese sobre o profesorado total do programa</w:t>
            </w:r>
          </w:p>
          <w:p w:rsidR="00B91DF7" w:rsidRDefault="00B91DF7">
            <w:pPr>
              <w:spacing w:after="240"/>
              <w:jc w:val="both"/>
              <w:rPr>
                <w:rFonts w:cs="Verdana"/>
                <w:b/>
                <w:bCs/>
                <w:iCs/>
                <w:color w:val="auto"/>
                <w:sz w:val="16"/>
                <w:szCs w:val="16"/>
              </w:rPr>
            </w:pPr>
            <w:r>
              <w:rPr>
                <w:rFonts w:cs="Arial"/>
                <w:color w:val="auto"/>
                <w:sz w:val="16"/>
                <w:szCs w:val="16"/>
                <w:lang w:eastAsia="gl-ES"/>
              </w:rPr>
              <w:t>IPD17: Número de expertos internacionais que participan en comisións de seguimento e/ou nos tribunais de teses</w:t>
            </w:r>
          </w:p>
        </w:tc>
      </w:tr>
    </w:tbl>
    <w:p w:rsidR="00B91DF7" w:rsidRDefault="00B91DF7">
      <w:pPr>
        <w:jc w:val="both"/>
        <w:rPr>
          <w:color w:val="auto"/>
        </w:rPr>
      </w:pPr>
    </w:p>
    <w:p w:rsidR="00B91DF7" w:rsidRDefault="00B91DF7">
      <w:pPr>
        <w:jc w:val="both"/>
        <w:rPr>
          <w:color w:val="auto"/>
        </w:rPr>
      </w:pPr>
    </w:p>
    <w:p w:rsidR="00B91DF7" w:rsidRDefault="00B91DF7">
      <w:pPr>
        <w:jc w:val="both"/>
        <w:rPr>
          <w:color w:val="auto"/>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000" w:firstRow="0" w:lastRow="0" w:firstColumn="0" w:lastColumn="0" w:noHBand="0" w:noVBand="0"/>
      </w:tblPr>
      <w:tblGrid>
        <w:gridCol w:w="8931"/>
      </w:tblGrid>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cMar>
              <w:left w:w="108" w:type="dxa"/>
            </w:tcMar>
          </w:tcPr>
          <w:p w:rsidR="00B91DF7" w:rsidRDefault="00B91DF7">
            <w:pPr>
              <w:spacing w:line="360" w:lineRule="auto"/>
              <w:jc w:val="both"/>
              <w:rPr>
                <w:b/>
                <w:color w:val="auto"/>
              </w:rPr>
            </w:pPr>
            <w:r>
              <w:rPr>
                <w:b/>
                <w:color w:val="auto"/>
              </w:rPr>
              <w:t>DIMENSIÓN 2. RECURSOS</w:t>
            </w:r>
          </w:p>
        </w:tc>
      </w:tr>
      <w:tr w:rsidR="00B91DF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rsidR="00B91DF7" w:rsidRDefault="00B91DF7">
            <w:pPr>
              <w:spacing w:line="360" w:lineRule="auto"/>
              <w:jc w:val="both"/>
              <w:rPr>
                <w:color w:val="auto"/>
                <w:sz w:val="16"/>
                <w:szCs w:val="16"/>
              </w:rPr>
            </w:pPr>
            <w:r>
              <w:rPr>
                <w:rFonts w:cs="Verdana"/>
                <w:b/>
                <w:bCs/>
                <w:iCs/>
                <w:color w:val="auto"/>
                <w:sz w:val="16"/>
                <w:szCs w:val="16"/>
              </w:rPr>
              <w:t>CRITERIO 5. RECURSOS MATERIAIS E SERVIZOS: Os</w:t>
            </w:r>
            <w:r>
              <w:rPr>
                <w:rFonts w:cs="Verdana"/>
                <w:b/>
                <w:bCs/>
                <w:color w:val="auto"/>
                <w:sz w:val="16"/>
                <w:szCs w:val="16"/>
              </w:rPr>
              <w:t xml:space="preserve"> recursos materias e os servizos postos a disposición para o desenvolvemento das actividades previstas son os axeitados, en función das características do programa de doutoramento, o ámbito científico e o número de doutorandos.</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t xml:space="preserve">5.1.- Os recursos materiais dispoñibles son suficientes e axeitados en relación co número de doutorandos de cada liña de investigación e coa natureza e características do programa. </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jc w:val="both"/>
              <w:rPr>
                <w:rFonts w:cs="Verdana"/>
                <w:color w:val="auto"/>
                <w:sz w:val="16"/>
                <w:szCs w:val="16"/>
              </w:rPr>
            </w:pPr>
            <w:r>
              <w:rPr>
                <w:rFonts w:cs="Verdana"/>
                <w:color w:val="auto"/>
                <w:sz w:val="16"/>
                <w:szCs w:val="16"/>
              </w:rPr>
              <w:t>Aspectos a valorar:</w:t>
            </w:r>
          </w:p>
          <w:p w:rsidR="00B91DF7" w:rsidRDefault="00B91DF7">
            <w:pPr>
              <w:autoSpaceDE w:val="0"/>
              <w:autoSpaceDN w:val="0"/>
              <w:adjustRightInd w:val="0"/>
              <w:jc w:val="both"/>
              <w:rPr>
                <w:rFonts w:cs="Verdana"/>
                <w:color w:val="auto"/>
                <w:sz w:val="16"/>
                <w:szCs w:val="16"/>
              </w:rPr>
            </w:pPr>
          </w:p>
          <w:p w:rsidR="00B91DF7" w:rsidRDefault="00B91DF7">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Os recursos materiais e outros medios dispoñibles (laboratorios, talleres, bibliotecas, acceso a fontes documentais, recursos informáticos, etc.) son adecuados en función do número de estudantes do programa.</w:t>
            </w:r>
          </w:p>
          <w:p w:rsidR="00B91DF7" w:rsidRDefault="00B91DF7">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lastRenderedPageBreak/>
              <w:t>Cumprimento da previsión establecida na memoria verificada sobre a obtención de recursos externos e bolsas de viaxe que faciliten a asistencia a congresos e estadías no estranxeiro ou outras universidades.</w:t>
            </w:r>
          </w:p>
          <w:p w:rsidR="00B91DF7" w:rsidRDefault="00B91DF7">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No seu caso, a universidade fixo efectivos os compromisos incluídos na memoria de verificación do programa.</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jc w:val="both"/>
              <w:rPr>
                <w:rFonts w:cs="Verdana"/>
                <w:bCs/>
                <w:i/>
                <w:iCs/>
                <w:color w:val="auto"/>
                <w:sz w:val="16"/>
                <w:szCs w:val="16"/>
              </w:rPr>
            </w:pPr>
            <w:r>
              <w:rPr>
                <w:rFonts w:cs="Verdana"/>
                <w:b/>
                <w:bCs/>
                <w:iCs/>
                <w:color w:val="auto"/>
                <w:sz w:val="16"/>
                <w:szCs w:val="16"/>
              </w:rPr>
              <w:lastRenderedPageBreak/>
              <w:t>Reflexión/comentarios que xustifiquen a valoración:</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 xml:space="preserve">A Facultade de Educación a Traballo Social na que traballa a maior parte do profesorado do programa, facilita espazos e recursos materiais para o desenvolvemento das actividades académicas. </w:t>
            </w:r>
          </w:p>
          <w:p w:rsidR="00B91DF7" w:rsidRDefault="00B91DF7">
            <w:pPr>
              <w:jc w:val="both"/>
              <w:rPr>
                <w:color w:val="auto"/>
                <w:sz w:val="16"/>
                <w:szCs w:val="16"/>
              </w:rPr>
            </w:pPr>
            <w:r>
              <w:rPr>
                <w:color w:val="auto"/>
                <w:sz w:val="16"/>
                <w:szCs w:val="16"/>
              </w:rPr>
              <w:t xml:space="preserve">Ademais dos seminarios e laboratorios necesarios para as actividades, recentemente facilítanse os medios para conexións virtuais que favorezan a participación nas actividades. </w:t>
            </w:r>
          </w:p>
          <w:p w:rsidR="00B91DF7" w:rsidRDefault="00B91DF7">
            <w:pPr>
              <w:jc w:val="both"/>
              <w:rPr>
                <w:color w:val="auto"/>
                <w:sz w:val="16"/>
                <w:szCs w:val="16"/>
              </w:rPr>
            </w:pPr>
            <w:r>
              <w:rPr>
                <w:color w:val="auto"/>
                <w:sz w:val="16"/>
                <w:szCs w:val="16"/>
              </w:rPr>
              <w:t>A Vicerreitoría de investigación fai convocatorias ás que pode concorrer o alumnado e profesorado para realizar investigación, para estadías, para organizar eventos científicos, etc.</w:t>
            </w:r>
          </w:p>
          <w:p w:rsidR="00B91DF7" w:rsidRDefault="00B91DF7">
            <w:pPr>
              <w:jc w:val="both"/>
              <w:rPr>
                <w:color w:val="auto"/>
                <w:sz w:val="16"/>
                <w:szCs w:val="16"/>
              </w:rPr>
            </w:pPr>
            <w:r>
              <w:rPr>
                <w:color w:val="auto"/>
                <w:sz w:val="16"/>
                <w:szCs w:val="16"/>
              </w:rPr>
              <w:t xml:space="preserve">Algúns estudantes obteñen contratos de investigación de convocatorias oficiais. </w:t>
            </w:r>
          </w:p>
          <w:p w:rsidR="00B91DF7" w:rsidRDefault="00B91DF7">
            <w:pPr>
              <w:jc w:val="both"/>
              <w:rPr>
                <w:color w:val="auto"/>
                <w:sz w:val="16"/>
                <w:szCs w:val="16"/>
              </w:rPr>
            </w:pPr>
            <w:r>
              <w:rPr>
                <w:color w:val="auto"/>
                <w:sz w:val="16"/>
                <w:szCs w:val="16"/>
              </w:rPr>
              <w:t>Un ordenador adquirido cos fondos asignados ao programa préstase ao alumnado para análsie de datos cun programa instalado para datos cuatitativos: N’Vivo.</w:t>
            </w:r>
          </w:p>
          <w:p w:rsidR="00B91DF7" w:rsidRDefault="00B91DF7">
            <w:pPr>
              <w:jc w:val="both"/>
              <w:rPr>
                <w:color w:val="auto"/>
                <w:sz w:val="16"/>
                <w:szCs w:val="16"/>
              </w:rPr>
            </w:pPr>
            <w:r>
              <w:rPr>
                <w:color w:val="auto"/>
                <w:sz w:val="16"/>
                <w:szCs w:val="16"/>
              </w:rPr>
              <w:t>Neste curso adquirimos Atlas Ti, por demanda dun grupo de docentes e estudantes. Outros programas, especialmente para análise cuantitativo, son facilitados polos servizos informáticos da Universidade</w:t>
            </w: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i/>
                <w:color w:val="auto"/>
                <w:sz w:val="16"/>
                <w:szCs w:val="16"/>
              </w:rPr>
            </w:pPr>
            <w:r>
              <w:rPr>
                <w:i/>
                <w:color w:val="auto"/>
                <w:sz w:val="16"/>
                <w:szCs w:val="16"/>
              </w:rPr>
              <w:t>Resultados de satisfacción en relación coas infraestruturas e recursos materiais:</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 xml:space="preserve">A valoración dos recursos por parte dos estudantes supera tamén o 4.5 sobre cinco, tendo en conta que resulta moi útil o apoio da Biblioteca, que ademais de material bibliográfico, ofrece un curso on line de metodoloxía de investigación, que resulta moi útil a moitos estudantes. </w:t>
            </w:r>
          </w:p>
          <w:p w:rsidR="00B91DF7" w:rsidRDefault="00B91DF7">
            <w:pPr>
              <w:jc w:val="both"/>
              <w:rPr>
                <w:color w:val="auto"/>
                <w:sz w:val="16"/>
                <w:szCs w:val="16"/>
              </w:rPr>
            </w:pPr>
            <w:r>
              <w:rPr>
                <w:color w:val="auto"/>
                <w:sz w:val="16"/>
                <w:szCs w:val="16"/>
              </w:rPr>
              <w:t xml:space="preserve">Os recursos audiovisuais para a conexión virtual ás actividades tamén ten movido unha boa valoración do alumnado. </w:t>
            </w:r>
          </w:p>
          <w:p w:rsidR="00B91DF7" w:rsidRDefault="00B91DF7">
            <w:pPr>
              <w:jc w:val="both"/>
              <w:rPr>
                <w:color w:val="auto"/>
                <w:sz w:val="16"/>
                <w:szCs w:val="16"/>
              </w:rPr>
            </w:pPr>
          </w:p>
          <w:p w:rsidR="00B91DF7" w:rsidRDefault="00B91DF7">
            <w:pPr>
              <w:jc w:val="both"/>
              <w:rPr>
                <w:color w:val="auto"/>
                <w:sz w:val="16"/>
                <w:szCs w:val="16"/>
              </w:rPr>
            </w:pP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t>5.2.- Os servizos de orientación académica responden ás necesidades do proceso de formación dos estudantes como investigadores.</w:t>
            </w: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 xml:space="preserve">Os servizos de orientación académica e orientación profesional postos a disposición dos estudantes son apropiados para dirixilos e orientalos nestes temas.  </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 xml:space="preserve">Os servizos de atención ao estudante (documentación, informes de cualificacións, actas, certificados académicos, tramitación de solicitudes de validacións ou de traslado,..) postos a súa disposición son apropiados para dirixilos e orientalos nestes temas.  </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Os programas de acollida e apoio ao estudante oriéntano no funcionamento da institución.</w:t>
            </w:r>
          </w:p>
        </w:tc>
      </w:tr>
      <w:tr w:rsidR="00B91DF7">
        <w:trPr>
          <w:trHeight w:val="793"/>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jc w:val="both"/>
              <w:rPr>
                <w:rFonts w:cs="Verdana"/>
                <w:b/>
                <w:bCs/>
                <w:iCs/>
                <w:color w:val="auto"/>
                <w:sz w:val="16"/>
                <w:szCs w:val="16"/>
              </w:rPr>
            </w:pPr>
          </w:p>
          <w:p w:rsidR="00B91DF7" w:rsidRDefault="00B91DF7">
            <w:pPr>
              <w:jc w:val="both"/>
              <w:rPr>
                <w:i/>
                <w:color w:val="auto"/>
                <w:sz w:val="16"/>
                <w:szCs w:val="16"/>
              </w:rPr>
            </w:pPr>
            <w:r>
              <w:rPr>
                <w:i/>
                <w:color w:val="auto"/>
                <w:sz w:val="16"/>
                <w:szCs w:val="16"/>
              </w:rPr>
              <w:t>Servizos de atención e orientación de carácter institucional:</w:t>
            </w:r>
          </w:p>
          <w:p w:rsidR="00B91DF7" w:rsidRDefault="00B91DF7">
            <w:pPr>
              <w:jc w:val="both"/>
              <w:rPr>
                <w:color w:val="auto"/>
                <w:sz w:val="16"/>
                <w:szCs w:val="16"/>
              </w:rPr>
            </w:pPr>
          </w:p>
          <w:p w:rsidR="00B91DF7" w:rsidRDefault="00B91DF7">
            <w:pPr>
              <w:spacing w:line="360" w:lineRule="auto"/>
              <w:jc w:val="both"/>
              <w:rPr>
                <w:sz w:val="16"/>
                <w:szCs w:val="16"/>
              </w:rPr>
            </w:pPr>
            <w:r>
              <w:rPr>
                <w:sz w:val="16"/>
                <w:szCs w:val="16"/>
              </w:rPr>
              <w:t>A Universidade de Vigo, con carácter xeral, a través da EIDO (eido.uvigo.gal), do Servizo de Xestión de Estudos de Posgrao (https://www.uvigo.gal/universidade/administracion-persoal/organizacion-administrativa/servizo-xestion-estudos-posgrao) e a Vicerreitoría de Captación de Alumnado, Estudantes e Extensión Universitaria (https://www.uvigo.gal/es/perfil-estudiantes), da Oficina de Relaciones internacionais ORI (https://www.uvigo.gal/es/universidad/administracion-personal/organizacion-administrativa/oficina-relaciones-internacionales) e a Unidade de Emprego e Emprendemento (https://www.uvigo.gal/universidade/administracion-persoal/organizacion-administrativa/unidade-emprego-emprendemento) conta con diversos sistemas de apoio e orientación dos estudantes unha vez matriculados, como:</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 xml:space="preserve">Wifi, correo e teledocencia </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lastRenderedPageBreak/>
              <w:t>Aloxamento e transporte</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Tarxeta universitaria</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Biblioteca</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Becas e axudas</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Mobilidade (ORI)</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Centro de Linguas</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Área de Normalización Lingüística</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Emprego e emprendemento</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Unidade de Igualdade</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Cultura</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Benestar, Saúde e Deporte</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Delegacións e asociacións de estudantes</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Voluntariado</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Atención á diversidade</w:t>
            </w:r>
          </w:p>
          <w:p w:rsidR="00B91DF7" w:rsidRDefault="00B91DF7">
            <w:pPr>
              <w:widowControl w:val="0"/>
              <w:numPr>
                <w:ilvl w:val="0"/>
                <w:numId w:val="7"/>
              </w:numPr>
              <w:tabs>
                <w:tab w:val="left" w:pos="142"/>
              </w:tabs>
              <w:spacing w:line="360" w:lineRule="auto"/>
              <w:contextualSpacing/>
              <w:jc w:val="both"/>
              <w:outlineLvl w:val="3"/>
              <w:rPr>
                <w:color w:val="auto"/>
                <w:sz w:val="16"/>
                <w:szCs w:val="16"/>
              </w:rPr>
            </w:pPr>
            <w:r>
              <w:rPr>
                <w:color w:val="auto"/>
                <w:sz w:val="16"/>
                <w:szCs w:val="16"/>
              </w:rPr>
              <w:t>Información xeral</w:t>
            </w:r>
          </w:p>
          <w:p w:rsidR="00B91DF7" w:rsidRDefault="00B91DF7">
            <w:pPr>
              <w:jc w:val="both"/>
              <w:rPr>
                <w:color w:val="auto"/>
                <w:sz w:val="16"/>
                <w:szCs w:val="16"/>
              </w:rPr>
            </w:pPr>
          </w:p>
          <w:p w:rsidR="00B91DF7" w:rsidRDefault="00B91DF7">
            <w:pPr>
              <w:jc w:val="both"/>
              <w:rPr>
                <w:rFonts w:cs="Verdana"/>
                <w:bCs/>
                <w:iCs/>
                <w:color w:val="auto"/>
                <w:sz w:val="16"/>
                <w:szCs w:val="16"/>
              </w:rPr>
            </w:pPr>
            <w:r>
              <w:rPr>
                <w:rFonts w:cs="Verdana"/>
                <w:bCs/>
                <w:iCs/>
                <w:color w:val="auto"/>
                <w:sz w:val="16"/>
                <w:szCs w:val="16"/>
              </w:rPr>
              <w:t xml:space="preserve">A UVigo realiza xornadas de benvida incluíndo unha completa axenda con información variada (ver </w:t>
            </w:r>
            <w:hyperlink r:id="rId14" w:history="1">
              <w:r>
                <w:rPr>
                  <w:rStyle w:val="Hipervnculo"/>
                  <w:rFonts w:cs="Verdana"/>
                  <w:bCs/>
                  <w:iCs/>
                  <w:sz w:val="16"/>
                  <w:szCs w:val="16"/>
                </w:rPr>
                <w:t>https://tv.uvigo.es/video/5d795e7e1e19c060253b4399?track_id=5d7b83d11e19c06794694cb2</w:t>
              </w:r>
            </w:hyperlink>
            <w:r>
              <w:rPr>
                <w:rFonts w:cs="Verdana"/>
                <w:bCs/>
                <w:iCs/>
                <w:color w:val="auto"/>
                <w:sz w:val="16"/>
                <w:szCs w:val="16"/>
              </w:rPr>
              <w:t>).</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 xml:space="preserve">A Escola Internacional de Doutoramento da Universidade de Vigo fixo no curso 2018/19 a primeira xornada presencial de acollida de estudantes de doutoramento, dispoñible na dirección </w:t>
            </w:r>
            <w:hyperlink r:id="rId15" w:history="1">
              <w:r>
                <w:rPr>
                  <w:rStyle w:val="Hipervnculo"/>
                  <w:sz w:val="16"/>
                  <w:szCs w:val="16"/>
                </w:rPr>
                <w:t>https://tv.uvigo.es/series/5ca1f0e68f4208961ec06285</w:t>
              </w:r>
            </w:hyperlink>
            <w:r>
              <w:rPr>
                <w:color w:val="auto"/>
                <w:sz w:val="16"/>
                <w:szCs w:val="16"/>
              </w:rPr>
              <w:t>. Por cuestións ligadas á pandemia Covid-19, non foi posible repetir esta xornada no 2019/20.</w:t>
            </w: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A orientación no marco do programa realízase por parte do coordinador e titores/as</w:t>
            </w: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i/>
                <w:color w:val="auto"/>
                <w:sz w:val="16"/>
                <w:szCs w:val="16"/>
              </w:rPr>
            </w:pPr>
            <w:r>
              <w:rPr>
                <w:i/>
                <w:color w:val="auto"/>
                <w:sz w:val="16"/>
                <w:szCs w:val="16"/>
              </w:rPr>
              <w:t>Resultados de satisfacción en relación cos servizos de atención e orientación:</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 xml:space="preserve">A información e orientación recibida é dos items valorados mais baixos, ainda así é próxima aos 4 pontos. A valoración de información sobre bolsas predoutorais e postdoutorais, baixa a puntuación de 4, pero ainda así é satisfactoria. Non depende tanto de cada programa como de institucións alleas á EIDO que convocan ditas axudas. </w:t>
            </w:r>
          </w:p>
          <w:p w:rsidR="00B91DF7" w:rsidRDefault="00B91DF7">
            <w:pPr>
              <w:jc w:val="both"/>
              <w:rPr>
                <w:color w:val="auto"/>
                <w:sz w:val="16"/>
                <w:szCs w:val="16"/>
              </w:rPr>
            </w:pPr>
            <w:r>
              <w:rPr>
                <w:color w:val="auto"/>
                <w:sz w:val="16"/>
                <w:szCs w:val="16"/>
              </w:rPr>
              <w:t xml:space="preserve">Esa puntuación sube de maneira considerable de 1º a 3º ano, debido á utilización do correo electrónico para unha comunicación fluida con todo o alumnado. </w:t>
            </w:r>
          </w:p>
          <w:p w:rsidR="00B91DF7" w:rsidRDefault="00B91DF7">
            <w:pPr>
              <w:jc w:val="both"/>
              <w:rPr>
                <w:color w:val="auto"/>
                <w:sz w:val="16"/>
                <w:szCs w:val="16"/>
              </w:rPr>
            </w:pPr>
          </w:p>
        </w:tc>
      </w:tr>
      <w:tr w:rsidR="00B91DF7">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B91DF7" w:rsidRDefault="00B91DF7">
            <w:pPr>
              <w:spacing w:line="360" w:lineRule="auto"/>
              <w:jc w:val="both"/>
              <w:rPr>
                <w:rFonts w:cs="Verdana"/>
                <w:b/>
                <w:bCs/>
                <w:iCs/>
                <w:color w:val="auto"/>
                <w:sz w:val="16"/>
                <w:szCs w:val="16"/>
              </w:rPr>
            </w:pPr>
          </w:p>
          <w:p w:rsidR="00B91DF7" w:rsidRDefault="00B91DF7">
            <w:pPr>
              <w:spacing w:line="360" w:lineRule="auto"/>
              <w:jc w:val="both"/>
              <w:rPr>
                <w:rFonts w:cs="Verdana"/>
                <w:b/>
                <w:bCs/>
                <w:iCs/>
                <w:color w:val="auto"/>
                <w:sz w:val="16"/>
                <w:szCs w:val="16"/>
              </w:rPr>
            </w:pPr>
            <w:r>
              <w:rPr>
                <w:rFonts w:cs="Verdana"/>
                <w:b/>
                <w:bCs/>
                <w:iCs/>
                <w:color w:val="auto"/>
                <w:sz w:val="16"/>
                <w:szCs w:val="16"/>
              </w:rPr>
              <w:t>A análise do criterio baséase en:</w:t>
            </w:r>
          </w:p>
          <w:p w:rsidR="00B91DF7" w:rsidRDefault="00B91DF7">
            <w:pPr>
              <w:spacing w:line="360" w:lineRule="auto"/>
              <w:jc w:val="both"/>
              <w:rPr>
                <w:rFonts w:cs="Verdana"/>
                <w:b/>
                <w:bCs/>
                <w:iCs/>
                <w:color w:val="auto"/>
                <w:sz w:val="16"/>
                <w:szCs w:val="16"/>
              </w:rPr>
            </w:pPr>
            <w:r>
              <w:rPr>
                <w:rFonts w:cs="Verdana"/>
                <w:b/>
                <w:bCs/>
                <w:iCs/>
                <w:color w:val="auto"/>
                <w:sz w:val="16"/>
                <w:szCs w:val="16"/>
              </w:rPr>
              <w:t>Evidencias:</w:t>
            </w:r>
          </w:p>
          <w:p w:rsidR="00B91DF7" w:rsidRDefault="00B91DF7">
            <w:pPr>
              <w:spacing w:line="360" w:lineRule="auto"/>
              <w:jc w:val="both"/>
              <w:rPr>
                <w:rFonts w:cs="Arial"/>
                <w:color w:val="auto"/>
                <w:sz w:val="16"/>
                <w:szCs w:val="16"/>
                <w:lang w:eastAsia="gl-ES"/>
              </w:rPr>
            </w:pPr>
            <w:r>
              <w:rPr>
                <w:rFonts w:cs="Arial"/>
                <w:color w:val="auto"/>
                <w:sz w:val="16"/>
                <w:szCs w:val="16"/>
                <w:lang w:eastAsia="gl-ES"/>
              </w:rPr>
              <w:t>EPD22:  Xustificación  da  suficiencia e a adecuación  dos  recursos  materiais  e  servizos  directamente relacionados co programa</w:t>
            </w:r>
          </w:p>
          <w:p w:rsidR="00B91DF7" w:rsidRDefault="00B91DF7">
            <w:pPr>
              <w:spacing w:line="360" w:lineRule="auto"/>
              <w:jc w:val="both"/>
              <w:rPr>
                <w:rFonts w:cs="Arial"/>
                <w:color w:val="auto"/>
                <w:sz w:val="16"/>
                <w:szCs w:val="16"/>
                <w:lang w:eastAsia="gl-ES"/>
              </w:rPr>
            </w:pPr>
          </w:p>
          <w:p w:rsidR="00B91DF7" w:rsidRDefault="00B91DF7">
            <w:pPr>
              <w:spacing w:line="360" w:lineRule="auto"/>
              <w:jc w:val="both"/>
              <w:rPr>
                <w:rFonts w:cs="Verdana"/>
                <w:b/>
                <w:bCs/>
                <w:iCs/>
                <w:color w:val="auto"/>
                <w:sz w:val="16"/>
                <w:szCs w:val="16"/>
              </w:rPr>
            </w:pPr>
            <w:r>
              <w:rPr>
                <w:rFonts w:cs="Verdana"/>
                <w:b/>
                <w:bCs/>
                <w:iCs/>
                <w:color w:val="auto"/>
                <w:sz w:val="16"/>
                <w:szCs w:val="16"/>
              </w:rPr>
              <w:t>Indicadores:</w:t>
            </w:r>
          </w:p>
          <w:p w:rsidR="00B91DF7" w:rsidRDefault="00B91DF7">
            <w:pPr>
              <w:spacing w:after="240"/>
              <w:jc w:val="both"/>
              <w:rPr>
                <w:rFonts w:cs="Verdana"/>
                <w:b/>
                <w:bCs/>
                <w:iCs/>
                <w:color w:val="auto"/>
                <w:sz w:val="16"/>
                <w:szCs w:val="16"/>
              </w:rPr>
            </w:pPr>
            <w:r>
              <w:rPr>
                <w:rFonts w:cs="Arial"/>
                <w:color w:val="auto"/>
                <w:sz w:val="16"/>
                <w:szCs w:val="16"/>
                <w:lang w:eastAsia="gl-ES"/>
              </w:rPr>
              <w:t>IPD13: Porcentaxe de estudantes segundo liña de investigación</w:t>
            </w:r>
          </w:p>
        </w:tc>
      </w:tr>
    </w:tbl>
    <w:p w:rsidR="00B91DF7" w:rsidRDefault="00B91DF7">
      <w:pPr>
        <w:rPr>
          <w:color w:val="auto"/>
        </w:rPr>
      </w:pPr>
    </w:p>
    <w:p w:rsidR="00B91DF7" w:rsidRDefault="00B91DF7">
      <w:pPr>
        <w:jc w:val="both"/>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8931"/>
      </w:tblGrid>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cMar>
              <w:left w:w="108" w:type="dxa"/>
            </w:tcMar>
          </w:tcPr>
          <w:p w:rsidR="00B91DF7" w:rsidRDefault="00B91DF7">
            <w:pPr>
              <w:spacing w:line="360" w:lineRule="auto"/>
              <w:jc w:val="both"/>
              <w:rPr>
                <w:b/>
                <w:color w:val="auto"/>
              </w:rPr>
            </w:pPr>
            <w:r>
              <w:rPr>
                <w:b/>
                <w:color w:val="auto"/>
              </w:rPr>
              <w:t>DIMENSIÓN 3. RESULTADOS</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rsidR="00B91DF7" w:rsidRDefault="00B91DF7">
            <w:pPr>
              <w:spacing w:line="360" w:lineRule="auto"/>
              <w:jc w:val="both"/>
              <w:rPr>
                <w:color w:val="auto"/>
                <w:sz w:val="16"/>
                <w:szCs w:val="16"/>
              </w:rPr>
            </w:pPr>
            <w:r>
              <w:rPr>
                <w:rFonts w:cs="Verdana"/>
                <w:b/>
                <w:bCs/>
                <w:iCs/>
                <w:color w:val="auto"/>
                <w:sz w:val="16"/>
                <w:szCs w:val="16"/>
              </w:rPr>
              <w:lastRenderedPageBreak/>
              <w:t>CRITERIO 6. RESULTADOS DO PROGRAMA FORMATIVO: Os resultados de aprendizaxe correspóndense co nivel 4 do MECES. Os resultados dos indicadores do programa do doutoramento son adecuados ás súas características e ao contexto socio-económico e investigador.</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t>6.1.- Os estudantes, ao finalizar o proceso formativo, adquiriron as competencias previstas para o programa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numPr>
                <w:ilvl w:val="0"/>
                <w:numId w:val="8"/>
              </w:numPr>
              <w:suppressAutoHyphens w:val="0"/>
              <w:spacing w:line="360" w:lineRule="auto"/>
              <w:contextualSpacing/>
              <w:jc w:val="both"/>
              <w:rPr>
                <w:rFonts w:cs="Verdana"/>
                <w:color w:val="auto"/>
                <w:sz w:val="16"/>
                <w:szCs w:val="16"/>
              </w:rPr>
            </w:pPr>
            <w:r>
              <w:rPr>
                <w:color w:val="auto"/>
                <w:sz w:val="16"/>
                <w:szCs w:val="16"/>
              </w:rPr>
              <w:t>As teses de doutoramento, as actividades formativas e a súa avaliación son coherentes co perfil de formación e co nivel 4 do MECES.</w:t>
            </w:r>
          </w:p>
          <w:p w:rsidR="00B91DF7" w:rsidRDefault="00B91DF7">
            <w:pPr>
              <w:numPr>
                <w:ilvl w:val="0"/>
                <w:numId w:val="8"/>
              </w:numPr>
              <w:suppressAutoHyphens w:val="0"/>
              <w:spacing w:line="360" w:lineRule="auto"/>
              <w:contextualSpacing/>
              <w:jc w:val="both"/>
              <w:rPr>
                <w:rFonts w:cs="Verdana"/>
                <w:color w:val="auto"/>
                <w:sz w:val="16"/>
                <w:szCs w:val="16"/>
              </w:rPr>
            </w:pPr>
            <w:r>
              <w:rPr>
                <w:color w:val="auto"/>
                <w:sz w:val="16"/>
                <w:szCs w:val="16"/>
              </w:rPr>
              <w:t>As contribucións científicas derivadas da tese de doutoramento, tanto as previas á súa defensa como as realizadas posteriormente, poñen de manifesto a adquisición das competencias do programa.</w:t>
            </w:r>
          </w:p>
        </w:tc>
      </w:tr>
      <w:tr w:rsidR="00B91DF7">
        <w:tblPrEx>
          <w:tblBorders>
            <w:bottom w:val="single" w:sz="6" w:space="0" w:color="A6A6A6"/>
            <w:right w:val="single" w:sz="6" w:space="0" w:color="A6A6A6"/>
            <w:insideH w:val="single" w:sz="6" w:space="0" w:color="A6A6A6"/>
            <w:insideV w:val="single" w:sz="6" w:space="0" w:color="A6A6A6"/>
          </w:tblBorders>
        </w:tblPrEx>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rsidR="00B91DF7" w:rsidRDefault="00B91DF7">
            <w:pPr>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 xml:space="preserve">O alumnado consegue, ao longo dos anos que participa do programa, as competencias para investigar de forma autónoma e en moitos casos para liderar investigacións nas que participen outras investigadoras. </w:t>
            </w:r>
          </w:p>
          <w:p w:rsidR="00B91DF7" w:rsidRDefault="00B91DF7">
            <w:pPr>
              <w:jc w:val="both"/>
              <w:rPr>
                <w:color w:val="auto"/>
                <w:sz w:val="16"/>
                <w:szCs w:val="16"/>
              </w:rPr>
            </w:pPr>
            <w:r>
              <w:rPr>
                <w:color w:val="auto"/>
                <w:sz w:val="16"/>
                <w:szCs w:val="16"/>
              </w:rPr>
              <w:t xml:space="preserve">Unha parte deste alumnado, ademais do perfil investigador, está en condicións de aplicar as competencias adquiridas para a mellora da práctica profesional, en institucións escolares, socioeducativas e de avaliación e cambio de comportamentos. Dan continuidade ao aprendido, en actividades  de transferencia e na posta en marcha de programas de investigación acción na práctica profesional.    </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En canto a publicacións asociadas ás teses, ademais dos libros que sintetizan os resultados das primeiras teses, e os avances producidos na altura de 2019, noutras teses, que serven un pouco de barómetro do traballo realizado, cada doutoranda aportou resultados do seu traballo, a través de publicacións de maior ou menor impacto, tal como recolle a taboa.....</w:t>
            </w:r>
          </w:p>
          <w:p w:rsidR="00B91DF7" w:rsidRDefault="00B91DF7">
            <w:pPr>
              <w:jc w:val="both"/>
              <w:rPr>
                <w:color w:val="auto"/>
                <w:sz w:val="16"/>
                <w:szCs w:val="16"/>
              </w:rPr>
            </w:pPr>
            <w:r>
              <w:rPr>
                <w:color w:val="auto"/>
                <w:sz w:val="16"/>
                <w:szCs w:val="16"/>
              </w:rPr>
              <w:t xml:space="preserve">Resaltar que a cuarta parte das teses teñen o formato de compendio de artigos, e catro mais inclúen artigos na súa redacción final. Isto supón que practcamente a metade das teses xa amosan no seu propio contido o resultado de publicacións de impacto. A esas súmanse outras que publican tanto resultados de investigación como de transferencia, durante a realización da tese, e con posterioridade.   </w:t>
            </w: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color w:val="auto"/>
                <w:sz w:val="16"/>
                <w:szCs w:val="16"/>
              </w:rPr>
            </w:pPr>
          </w:p>
          <w:p w:rsidR="00B91DF7" w:rsidRDefault="00B91DF7">
            <w:pPr>
              <w:jc w:val="both"/>
              <w:rPr>
                <w:i/>
                <w:color w:val="auto"/>
                <w:sz w:val="16"/>
                <w:szCs w:val="16"/>
              </w:rPr>
            </w:pPr>
            <w:r>
              <w:rPr>
                <w:i/>
                <w:color w:val="auto"/>
                <w:sz w:val="16"/>
                <w:szCs w:val="16"/>
              </w:rPr>
              <w:t>Resultados de calidade das teses (cualificacións, mencións...):</w:t>
            </w:r>
          </w:p>
          <w:p w:rsidR="00B91DF7" w:rsidRDefault="00B91DF7">
            <w:pPr>
              <w:jc w:val="both"/>
              <w:rPr>
                <w:color w:val="auto"/>
                <w:sz w:val="16"/>
                <w:szCs w:val="16"/>
              </w:rPr>
            </w:pPr>
          </w:p>
          <w:p w:rsidR="00B91DF7" w:rsidRDefault="00B91DF7">
            <w:pPr>
              <w:jc w:val="both"/>
              <w:rPr>
                <w:color w:val="auto"/>
                <w:sz w:val="16"/>
                <w:szCs w:val="16"/>
              </w:rPr>
            </w:pPr>
            <w:r>
              <w:rPr>
                <w:color w:val="auto"/>
                <w:sz w:val="16"/>
                <w:szCs w:val="16"/>
              </w:rPr>
              <w:t xml:space="preserve">Todas as teses, agás unha, foron cualificadas con sobresainde cum laude. </w:t>
            </w:r>
          </w:p>
          <w:p w:rsidR="00B91DF7" w:rsidRDefault="00B91DF7">
            <w:pPr>
              <w:jc w:val="both"/>
              <w:rPr>
                <w:color w:val="auto"/>
                <w:sz w:val="16"/>
                <w:szCs w:val="16"/>
              </w:rPr>
            </w:pPr>
            <w:r>
              <w:rPr>
                <w:color w:val="auto"/>
                <w:sz w:val="16"/>
                <w:szCs w:val="16"/>
              </w:rPr>
              <w:t>Un total de seis teses tiveron mención internacional, o que se considera satisfactorio, tendo en conta que non todo o alumnado pode realizar estadías, polo feito de estar traballando, e no caso de doutorandas procedentes de Portugal, xa que non poden facer as estadías nin en Portugal nin en España. Supón a cuarta parte das teses defendidas.</w:t>
            </w:r>
          </w:p>
          <w:p w:rsidR="00B91DF7" w:rsidRDefault="00B91DF7">
            <w:pPr>
              <w:jc w:val="both"/>
              <w:rPr>
                <w:color w:val="auto"/>
                <w:sz w:val="16"/>
                <w:szCs w:val="16"/>
              </w:rPr>
            </w:pPr>
            <w:r>
              <w:rPr>
                <w:color w:val="auto"/>
                <w:sz w:val="16"/>
                <w:szCs w:val="16"/>
              </w:rPr>
              <w:t xml:space="preserve">A estes indicadores de calidade, podemos engadir que catro das teses foron distinguidas coa concesión de premios extraordinarios.  </w:t>
            </w:r>
          </w:p>
          <w:p w:rsidR="00B91DF7" w:rsidRDefault="00B91DF7">
            <w:pPr>
              <w:jc w:val="both"/>
              <w:rPr>
                <w:color w:val="auto"/>
                <w:sz w:val="16"/>
                <w:szCs w:val="16"/>
              </w:rPr>
            </w:pPr>
            <w:r>
              <w:rPr>
                <w:color w:val="auto"/>
                <w:sz w:val="16"/>
                <w:szCs w:val="16"/>
              </w:rPr>
              <w:t xml:space="preserve"> </w:t>
            </w:r>
          </w:p>
          <w:p w:rsidR="00B91DF7" w:rsidRDefault="00B91DF7">
            <w:pPr>
              <w:jc w:val="both"/>
              <w:rPr>
                <w:color w:val="auto"/>
                <w:sz w:val="16"/>
                <w:szCs w:val="16"/>
              </w:rPr>
            </w:pPr>
          </w:p>
          <w:p w:rsidR="00B91DF7" w:rsidRDefault="00B91DF7">
            <w:pPr>
              <w:jc w:val="both"/>
              <w:rPr>
                <w:color w:val="auto"/>
                <w:sz w:val="16"/>
                <w:szCs w:val="16"/>
              </w:rPr>
            </w:pP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t>6.2.- Os resultados dos indicadores académicos do programa de doutoramento e a súa evolución son axeitados e coherentes coas previsións establecidas na memoria verificada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numPr>
                <w:ilvl w:val="0"/>
                <w:numId w:val="9"/>
              </w:numPr>
              <w:suppressAutoHyphens w:val="0"/>
              <w:spacing w:line="360" w:lineRule="auto"/>
              <w:contextualSpacing/>
              <w:jc w:val="both"/>
              <w:rPr>
                <w:rFonts w:cs="Verdana"/>
                <w:color w:val="auto"/>
                <w:sz w:val="16"/>
                <w:szCs w:val="16"/>
              </w:rPr>
            </w:pPr>
            <w:r>
              <w:rPr>
                <w:rFonts w:cs="Verdana"/>
                <w:color w:val="auto"/>
                <w:sz w:val="16"/>
                <w:szCs w:val="16"/>
              </w:rPr>
              <w:t xml:space="preserve">Valoración da estimación dos resultados previstos na memoria para o programa de </w:t>
            </w:r>
            <w:r>
              <w:rPr>
                <w:rFonts w:cs="Verdana"/>
                <w:bCs/>
                <w:iCs/>
                <w:color w:val="auto"/>
                <w:sz w:val="16"/>
                <w:szCs w:val="16"/>
              </w:rPr>
              <w:t>doutoramento</w:t>
            </w:r>
            <w:r>
              <w:rPr>
                <w:rFonts w:cs="Verdana"/>
                <w:color w:val="auto"/>
                <w:sz w:val="16"/>
                <w:szCs w:val="16"/>
              </w:rPr>
              <w:t>, analizando as diferentes taxas, as teses defendidas e as contribucións científicas derivadas das teses.</w:t>
            </w:r>
          </w:p>
          <w:p w:rsidR="00B91DF7" w:rsidRDefault="00B91DF7">
            <w:pPr>
              <w:numPr>
                <w:ilvl w:val="0"/>
                <w:numId w:val="9"/>
              </w:numPr>
              <w:suppressAutoHyphens w:val="0"/>
              <w:spacing w:line="360" w:lineRule="auto"/>
              <w:contextualSpacing/>
              <w:jc w:val="both"/>
              <w:rPr>
                <w:rFonts w:cs="Verdana"/>
                <w:color w:val="auto"/>
                <w:sz w:val="16"/>
                <w:szCs w:val="16"/>
              </w:rPr>
            </w:pPr>
            <w:r>
              <w:rPr>
                <w:color w:val="auto"/>
                <w:sz w:val="16"/>
                <w:szCs w:val="16"/>
              </w:rPr>
              <w:t>Os resultados dos indicadores téñense en conta para a mellora e revisión do programa.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spacing w:line="360" w:lineRule="auto"/>
              <w:jc w:val="both"/>
              <w:rPr>
                <w:color w:val="auto"/>
                <w:sz w:val="16"/>
                <w:szCs w:val="16"/>
              </w:rPr>
            </w:pPr>
            <w:r>
              <w:rPr>
                <w:color w:val="auto"/>
                <w:sz w:val="16"/>
                <w:szCs w:val="16"/>
              </w:rPr>
              <w:t xml:space="preserve">Os resultados melloran as previsións, tanto pola demanda crecente de acceso ao programa, o que nos permite seleccionar os mellores expedientes, algúns incluso con traxectorias de investigación consolidadas en liñas distintas das ofertadas no noso programa. </w:t>
            </w:r>
          </w:p>
          <w:p w:rsidR="00B91DF7" w:rsidRDefault="00B91DF7">
            <w:pPr>
              <w:spacing w:line="360" w:lineRule="auto"/>
              <w:jc w:val="both"/>
              <w:rPr>
                <w:color w:val="auto"/>
                <w:sz w:val="16"/>
                <w:szCs w:val="16"/>
              </w:rPr>
            </w:pPr>
            <w:r>
              <w:rPr>
                <w:color w:val="auto"/>
                <w:sz w:val="16"/>
                <w:szCs w:val="16"/>
              </w:rPr>
              <w:t>Por tanto o número de teses defendidas é superior ao previsto, con publicacións de maior calidade do previsto, ao non ter o noso ámbito de coñecemento, unha tradición longa de publicación en revistas d JCR.</w:t>
            </w:r>
          </w:p>
          <w:p w:rsidR="00B91DF7" w:rsidRDefault="00B91DF7">
            <w:pPr>
              <w:spacing w:line="360" w:lineRule="auto"/>
              <w:jc w:val="both"/>
              <w:rPr>
                <w:color w:val="auto"/>
                <w:sz w:val="16"/>
                <w:szCs w:val="16"/>
              </w:rPr>
            </w:pPr>
            <w:r>
              <w:rPr>
                <w:color w:val="auto"/>
                <w:sz w:val="16"/>
                <w:szCs w:val="16"/>
              </w:rPr>
              <w:lastRenderedPageBreak/>
              <w:t xml:space="preserve">Ademais de transitar con paso firme por esas novas rutas, tentamos manter liñas de publicación en idioma galego, e mais próximas á demanda do noso sistema educativo, debendo salientarse tamén as investigacións en portugués que inciden igualmente na sua práctica educativa e profesional.  </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lastRenderedPageBreak/>
              <w:t>6.3.- Os indicadores son adecuados ao perfil dos estudantes, de acordo co ámbito científico do programa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numPr>
                <w:ilvl w:val="0"/>
                <w:numId w:val="10"/>
              </w:numPr>
              <w:suppressAutoHyphens w:val="0"/>
              <w:spacing w:line="360" w:lineRule="auto"/>
              <w:contextualSpacing/>
              <w:jc w:val="both"/>
              <w:rPr>
                <w:color w:val="auto"/>
                <w:sz w:val="16"/>
                <w:szCs w:val="16"/>
              </w:rPr>
            </w:pPr>
            <w:r>
              <w:rPr>
                <w:rFonts w:cs="Verdana"/>
                <w:color w:val="auto"/>
                <w:sz w:val="16"/>
                <w:szCs w:val="16"/>
              </w:rPr>
              <w:t>Analizar, á vista dos resultados obtidos polo programa no período avaliado, tendo en conta o perfil dos estudantes, as características do programa e o ámbito científico.</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spacing w:line="360" w:lineRule="auto"/>
              <w:jc w:val="both"/>
              <w:rPr>
                <w:color w:val="auto"/>
                <w:sz w:val="16"/>
                <w:szCs w:val="16"/>
              </w:rPr>
            </w:pPr>
            <w:r>
              <w:rPr>
                <w:color w:val="auto"/>
                <w:sz w:val="16"/>
                <w:szCs w:val="16"/>
              </w:rPr>
              <w:t xml:space="preserve">O programa está na intersección de mais de dous campos científicos, o que permite aproveitar a cooperación de recursos humanos diversos, que nun Campus pequeno dunha universidade nova, non terían capacidade para abordar programas de doutoramento mais específicos de cada un dos ámbitos. </w:t>
            </w:r>
          </w:p>
          <w:p w:rsidR="00B91DF7" w:rsidRDefault="00B91DF7">
            <w:pPr>
              <w:spacing w:line="360" w:lineRule="auto"/>
              <w:jc w:val="both"/>
              <w:rPr>
                <w:color w:val="auto"/>
                <w:sz w:val="16"/>
                <w:szCs w:val="16"/>
              </w:rPr>
            </w:pPr>
            <w:r>
              <w:rPr>
                <w:color w:val="auto"/>
                <w:sz w:val="16"/>
                <w:szCs w:val="16"/>
              </w:rPr>
              <w:t xml:space="preserve">Desta forma, o programa mostra a súa excelencia en algún dos campos que son tansversais a distintos ámbitos de coñecemento, como é o xénero, o desafío tecnolóxico, ou a diversidade, nas súas vertentes mais diversas. </w:t>
            </w:r>
          </w:p>
          <w:p w:rsidR="00B91DF7" w:rsidRDefault="00B91DF7">
            <w:pPr>
              <w:spacing w:line="360" w:lineRule="auto"/>
              <w:jc w:val="both"/>
              <w:rPr>
                <w:color w:val="auto"/>
                <w:sz w:val="16"/>
                <w:szCs w:val="16"/>
              </w:rPr>
            </w:pPr>
            <w:r>
              <w:rPr>
                <w:color w:val="auto"/>
                <w:sz w:val="16"/>
                <w:szCs w:val="16"/>
              </w:rPr>
              <w:t xml:space="preserve">A Pedagoxía, a Psicoloxía, a Educación Social ou o Traballo Social converxen na análise multicisciplinar e interdisciplinar destes aspectos estratéxicos da educación contemporánea. </w:t>
            </w:r>
          </w:p>
          <w:p w:rsidR="00B91DF7" w:rsidRDefault="00B91DF7">
            <w:pPr>
              <w:spacing w:line="360" w:lineRule="auto"/>
              <w:jc w:val="both"/>
              <w:rPr>
                <w:color w:val="auto"/>
                <w:sz w:val="16"/>
                <w:szCs w:val="16"/>
              </w:rPr>
            </w:pPr>
            <w:r>
              <w:rPr>
                <w:color w:val="auto"/>
                <w:sz w:val="16"/>
                <w:szCs w:val="16"/>
              </w:rPr>
              <w:t xml:space="preserve">Ese carácter pluri e interdisciplinar pode ser unha das chaves que nos acerca ao mundo portugués, no que moitas destas preocupacións son novidosas dentro das súas reflexións educativas, ao tempo que aportan novas perspectivas de enfoques que eles teñen mais desenvolvidos. </w:t>
            </w:r>
          </w:p>
          <w:p w:rsidR="00B91DF7" w:rsidRDefault="00B91DF7">
            <w:pPr>
              <w:spacing w:line="360" w:lineRule="auto"/>
              <w:jc w:val="both"/>
              <w:rPr>
                <w:color w:val="auto"/>
                <w:sz w:val="16"/>
                <w:szCs w:val="16"/>
              </w:rPr>
            </w:pPr>
            <w:r>
              <w:rPr>
                <w:color w:val="auto"/>
                <w:sz w:val="16"/>
                <w:szCs w:val="16"/>
              </w:rPr>
              <w:t xml:space="preserve">Os institutos politécnicos con menos tradición investigadora que as universidades, encontran desta forma no noso programa un espazo moi axeitado para promover investigación nesas institucións. Nesta liña, destacamos especialmente o convenio coa ESE de Viseu, coa que converxemos en importantes investigacións, tanto no campo da protección da infancia e adolescencia, como de persoas maiores. </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t>6.4.- A satisfacción do estudantado, do PDI, dos egresados e doutros grupos de interese é axeitada.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10"/>
              </w:numPr>
              <w:tabs>
                <w:tab w:val="left" w:pos="142"/>
              </w:tabs>
              <w:spacing w:line="360" w:lineRule="auto"/>
              <w:contextualSpacing/>
              <w:jc w:val="both"/>
              <w:outlineLvl w:val="3"/>
              <w:rPr>
                <w:color w:val="auto"/>
                <w:sz w:val="16"/>
                <w:szCs w:val="16"/>
              </w:rPr>
            </w:pPr>
            <w:r>
              <w:rPr>
                <w:color w:val="auto"/>
                <w:sz w:val="16"/>
                <w:szCs w:val="16"/>
              </w:rPr>
              <w:t>Análise dos indicadores de satisfacción de estudantes, PDI, egresados e outros grupos de interese.</w:t>
            </w:r>
          </w:p>
          <w:p w:rsidR="00B91DF7" w:rsidRDefault="00B91DF7">
            <w:pPr>
              <w:widowControl w:val="0"/>
              <w:numPr>
                <w:ilvl w:val="0"/>
                <w:numId w:val="10"/>
              </w:numPr>
              <w:tabs>
                <w:tab w:val="left" w:pos="142"/>
              </w:tabs>
              <w:spacing w:line="360" w:lineRule="auto"/>
              <w:contextualSpacing/>
              <w:jc w:val="both"/>
              <w:outlineLvl w:val="3"/>
              <w:rPr>
                <w:color w:val="auto"/>
                <w:sz w:val="16"/>
                <w:szCs w:val="16"/>
              </w:rPr>
            </w:pPr>
            <w:r>
              <w:rPr>
                <w:color w:val="auto"/>
                <w:sz w:val="16"/>
                <w:szCs w:val="16"/>
              </w:rPr>
              <w:t>Os indicadores de satisfacción téñense en conta para a mellora e revisión do programa.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jc w:val="both"/>
              <w:rPr>
                <w:i/>
                <w:color w:val="auto"/>
                <w:sz w:val="16"/>
                <w:szCs w:val="16"/>
              </w:rPr>
            </w:pPr>
            <w:r>
              <w:rPr>
                <w:i/>
                <w:color w:val="auto"/>
                <w:sz w:val="16"/>
                <w:szCs w:val="16"/>
              </w:rPr>
              <w:t>Resultados xerais de satisfacción para cada un dos grupos de interese:</w:t>
            </w:r>
          </w:p>
          <w:p w:rsidR="00B91DF7" w:rsidRDefault="00B91DF7">
            <w:pPr>
              <w:suppressAutoHyphens w:val="0"/>
              <w:autoSpaceDE w:val="0"/>
              <w:autoSpaceDN w:val="0"/>
              <w:adjustRightInd w:val="0"/>
              <w:spacing w:line="360" w:lineRule="auto"/>
              <w:jc w:val="both"/>
              <w:rPr>
                <w:rFonts w:eastAsia="Calibri" w:cs="DejaVuSansCondensed"/>
                <w:color w:val="333333"/>
                <w:sz w:val="16"/>
                <w:szCs w:val="16"/>
                <w:lang w:eastAsia="en-US"/>
              </w:rPr>
            </w:pPr>
          </w:p>
          <w:p w:rsidR="00B91DF7" w:rsidRDefault="00B91DF7">
            <w:pPr>
              <w:suppressAutoHyphens w:val="0"/>
              <w:autoSpaceDE w:val="0"/>
              <w:autoSpaceDN w:val="0"/>
              <w:adjustRightInd w:val="0"/>
              <w:spacing w:line="360" w:lineRule="auto"/>
              <w:jc w:val="both"/>
              <w:rPr>
                <w:rFonts w:eastAsia="Calibri" w:cs="DejaVuSansCondensed"/>
                <w:color w:val="333333"/>
                <w:sz w:val="16"/>
                <w:szCs w:val="16"/>
                <w:lang w:eastAsia="en-US"/>
              </w:rPr>
            </w:pPr>
            <w:r>
              <w:rPr>
                <w:rFonts w:eastAsia="Calibri" w:cs="DejaVuSansCondensed"/>
                <w:color w:val="333333"/>
                <w:sz w:val="16"/>
                <w:szCs w:val="16"/>
                <w:lang w:eastAsia="en-US"/>
              </w:rPr>
              <w:t>O Sistema de Garantía da Calidade (SGC) da EIDO conta con procesos que garanten a recollida de opinión e a avaliación da satisfacción dos diferentes grupos de interese:</w:t>
            </w:r>
          </w:p>
          <w:p w:rsidR="00B91DF7" w:rsidRDefault="00B91DF7">
            <w:pPr>
              <w:pStyle w:val="Prrafodelista"/>
              <w:numPr>
                <w:ilvl w:val="0"/>
                <w:numId w:val="3"/>
              </w:numPr>
              <w:suppressAutoHyphens w:val="0"/>
              <w:autoSpaceDE w:val="0"/>
              <w:autoSpaceDN w:val="0"/>
              <w:adjustRightInd w:val="0"/>
              <w:spacing w:line="360" w:lineRule="auto"/>
              <w:jc w:val="both"/>
              <w:rPr>
                <w:rFonts w:eastAsia="Calibri" w:cs="DejaVuSansCondensed"/>
                <w:color w:val="333333"/>
                <w:sz w:val="16"/>
                <w:szCs w:val="16"/>
                <w:lang w:eastAsia="en-US"/>
              </w:rPr>
            </w:pPr>
            <w:r>
              <w:rPr>
                <w:rFonts w:eastAsia="Calibri" w:cs="DejaVuSansCondensed"/>
                <w:color w:val="333333"/>
                <w:sz w:val="16"/>
                <w:szCs w:val="16"/>
                <w:lang w:eastAsia="en-US"/>
              </w:rPr>
              <w:t>Medición da satisfacción</w:t>
            </w:r>
          </w:p>
          <w:p w:rsidR="00B91DF7" w:rsidRDefault="00B91DF7">
            <w:pPr>
              <w:pStyle w:val="Prrafodelista"/>
              <w:numPr>
                <w:ilvl w:val="0"/>
                <w:numId w:val="3"/>
              </w:numPr>
              <w:suppressAutoHyphens w:val="0"/>
              <w:autoSpaceDE w:val="0"/>
              <w:autoSpaceDN w:val="0"/>
              <w:adjustRightInd w:val="0"/>
              <w:spacing w:line="360" w:lineRule="auto"/>
              <w:jc w:val="both"/>
              <w:rPr>
                <w:rFonts w:eastAsia="Calibri" w:cs="DejaVuSansCondensed"/>
                <w:color w:val="333333"/>
                <w:sz w:val="16"/>
                <w:szCs w:val="16"/>
                <w:lang w:eastAsia="en-US"/>
              </w:rPr>
            </w:pPr>
            <w:r>
              <w:rPr>
                <w:rFonts w:eastAsia="Calibri" w:cs="DejaVuSansCondensed"/>
                <w:color w:val="333333"/>
                <w:sz w:val="16"/>
                <w:szCs w:val="16"/>
                <w:lang w:eastAsia="en-US"/>
              </w:rPr>
              <w:t>Xestión das queixas, suxestións e parabéns</w:t>
            </w:r>
          </w:p>
          <w:p w:rsidR="00B91DF7" w:rsidRDefault="00B91DF7">
            <w:pPr>
              <w:pStyle w:val="Prrafodelista"/>
              <w:numPr>
                <w:ilvl w:val="0"/>
                <w:numId w:val="3"/>
              </w:numPr>
              <w:suppressAutoHyphens w:val="0"/>
              <w:autoSpaceDE w:val="0"/>
              <w:autoSpaceDN w:val="0"/>
              <w:adjustRightInd w:val="0"/>
              <w:spacing w:line="360" w:lineRule="auto"/>
              <w:jc w:val="both"/>
              <w:rPr>
                <w:rFonts w:eastAsia="Calibri" w:cs="DejaVuSansCondensed"/>
                <w:color w:val="333333"/>
                <w:sz w:val="16"/>
                <w:szCs w:val="16"/>
                <w:lang w:eastAsia="en-US"/>
              </w:rPr>
            </w:pPr>
          </w:p>
          <w:p w:rsidR="00B91DF7" w:rsidRDefault="00B91DF7">
            <w:pPr>
              <w:suppressAutoHyphens w:val="0"/>
              <w:autoSpaceDE w:val="0"/>
              <w:autoSpaceDN w:val="0"/>
              <w:adjustRightInd w:val="0"/>
              <w:spacing w:line="360" w:lineRule="auto"/>
              <w:jc w:val="both"/>
              <w:rPr>
                <w:rFonts w:eastAsia="Calibri" w:cs="DejaVuSansCondensed"/>
                <w:b/>
                <w:color w:val="333333"/>
                <w:sz w:val="16"/>
                <w:szCs w:val="16"/>
                <w:lang w:eastAsia="en-US"/>
              </w:rPr>
            </w:pPr>
            <w:r>
              <w:rPr>
                <w:rFonts w:eastAsia="Calibri" w:cs="DejaVuSansCondensed"/>
                <w:b/>
                <w:color w:val="333333"/>
                <w:sz w:val="16"/>
                <w:szCs w:val="16"/>
                <w:lang w:eastAsia="en-US"/>
              </w:rPr>
              <w:t>Medición da satisfacción</w:t>
            </w:r>
          </w:p>
          <w:p w:rsidR="00B91DF7" w:rsidRDefault="00B91DF7">
            <w:pPr>
              <w:suppressAutoHyphens w:val="0"/>
              <w:autoSpaceDE w:val="0"/>
              <w:autoSpaceDN w:val="0"/>
              <w:adjustRightInd w:val="0"/>
              <w:spacing w:line="360" w:lineRule="auto"/>
              <w:jc w:val="both"/>
              <w:rPr>
                <w:rFonts w:eastAsia="Calibri" w:cs="DejaVuSansCondensed"/>
                <w:color w:val="333333"/>
                <w:sz w:val="16"/>
                <w:szCs w:val="16"/>
                <w:lang w:eastAsia="en-US"/>
              </w:rPr>
            </w:pPr>
            <w:r>
              <w:rPr>
                <w:rFonts w:eastAsia="Calibri" w:cs="DejaVuSansCondensed"/>
                <w:color w:val="333333"/>
                <w:sz w:val="16"/>
                <w:szCs w:val="16"/>
                <w:lang w:eastAsia="en-US"/>
              </w:rPr>
              <w:t xml:space="preserve">Podemos considerar que as actividades de medición de satisfacción comezaron, no ciclo de doutoramento, no ano 2016 coa posta en marcha da primeira enquisa a estudantes, na que se valorou o curso 2015/16. </w:t>
            </w:r>
          </w:p>
          <w:p w:rsidR="00B91DF7" w:rsidRDefault="00B91DF7">
            <w:pPr>
              <w:suppressAutoHyphens w:val="0"/>
              <w:autoSpaceDE w:val="0"/>
              <w:autoSpaceDN w:val="0"/>
              <w:adjustRightInd w:val="0"/>
              <w:spacing w:line="360" w:lineRule="auto"/>
              <w:jc w:val="both"/>
              <w:rPr>
                <w:rFonts w:eastAsia="Calibri" w:cs="DejaVuSansCondensed"/>
                <w:color w:val="333333"/>
                <w:sz w:val="16"/>
                <w:szCs w:val="16"/>
                <w:lang w:eastAsia="en-US"/>
              </w:rPr>
            </w:pPr>
            <w:r>
              <w:rPr>
                <w:rFonts w:eastAsia="Calibri" w:cs="DejaVuSansCondensed"/>
                <w:color w:val="333333"/>
                <w:sz w:val="16"/>
                <w:szCs w:val="16"/>
                <w:lang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rsidR="00B91DF7" w:rsidRDefault="00B91DF7">
            <w:pPr>
              <w:suppressAutoHyphens w:val="0"/>
              <w:autoSpaceDE w:val="0"/>
              <w:autoSpaceDN w:val="0"/>
              <w:adjustRightInd w:val="0"/>
              <w:spacing w:line="360" w:lineRule="auto"/>
              <w:jc w:val="both"/>
              <w:rPr>
                <w:rFonts w:eastAsia="Calibri" w:cs="DejaVuSansCondensed"/>
                <w:color w:val="333333"/>
                <w:sz w:val="16"/>
                <w:szCs w:val="16"/>
                <w:lang w:eastAsia="en-US"/>
              </w:rPr>
            </w:pPr>
            <w:r>
              <w:rPr>
                <w:rFonts w:eastAsia="Calibri" w:cs="DejaVuSansCondensed"/>
                <w:color w:val="333333"/>
                <w:sz w:val="16"/>
                <w:szCs w:val="16"/>
                <w:lang w:eastAsia="en-US"/>
              </w:rPr>
              <w:t>-Primeiro ciclo: 2017/18 a 2018/19</w:t>
            </w:r>
          </w:p>
          <w:p w:rsidR="00B91DF7" w:rsidRDefault="00B91DF7">
            <w:pPr>
              <w:pStyle w:val="Prrafodelista"/>
              <w:numPr>
                <w:ilvl w:val="0"/>
                <w:numId w:val="11"/>
              </w:numPr>
              <w:suppressAutoHyphens w:val="0"/>
              <w:autoSpaceDE w:val="0"/>
              <w:autoSpaceDN w:val="0"/>
              <w:adjustRightInd w:val="0"/>
              <w:spacing w:line="360" w:lineRule="auto"/>
              <w:jc w:val="both"/>
              <w:rPr>
                <w:rFonts w:eastAsia="Calibri" w:cs="DejaVuSansCondensed"/>
                <w:color w:val="333333"/>
                <w:sz w:val="16"/>
                <w:szCs w:val="16"/>
                <w:lang w:eastAsia="en-US"/>
              </w:rPr>
            </w:pPr>
            <w:r>
              <w:rPr>
                <w:rFonts w:eastAsia="Calibri" w:cs="DejaVuSansCondensed"/>
                <w:color w:val="333333"/>
                <w:sz w:val="16"/>
                <w:szCs w:val="16"/>
                <w:lang w:eastAsia="en-US"/>
              </w:rPr>
              <w:lastRenderedPageBreak/>
              <w:t>Consolidación da enquisa anual de estudantes de 1º e 3º ano (cursos 2016/17 e 2017/18)</w:t>
            </w:r>
          </w:p>
          <w:p w:rsidR="00B91DF7" w:rsidRDefault="00B91DF7">
            <w:pPr>
              <w:pStyle w:val="Prrafodelista"/>
              <w:numPr>
                <w:ilvl w:val="0"/>
                <w:numId w:val="11"/>
              </w:numPr>
              <w:suppressAutoHyphens w:val="0"/>
              <w:autoSpaceDE w:val="0"/>
              <w:autoSpaceDN w:val="0"/>
              <w:adjustRightInd w:val="0"/>
              <w:spacing w:line="360" w:lineRule="auto"/>
              <w:jc w:val="both"/>
              <w:rPr>
                <w:rFonts w:eastAsia="Calibri" w:cs="DejaVuSansCondensed"/>
                <w:color w:val="333333"/>
                <w:sz w:val="16"/>
                <w:szCs w:val="16"/>
                <w:lang w:eastAsia="en-US"/>
              </w:rPr>
            </w:pPr>
            <w:r>
              <w:rPr>
                <w:rFonts w:eastAsia="Calibri" w:cs="DejaVuSansCondensed"/>
                <w:color w:val="333333"/>
                <w:sz w:val="16"/>
                <w:szCs w:val="16"/>
                <w:lang w:eastAsia="en-US"/>
              </w:rPr>
              <w:t>2018: Realización da primeira enquisa ao PDI (directores e titores de teses), tomando toda a poboación histórica desde 2013.</w:t>
            </w:r>
          </w:p>
          <w:p w:rsidR="00B91DF7" w:rsidRDefault="00B91DF7">
            <w:pPr>
              <w:pStyle w:val="Prrafodelista"/>
              <w:numPr>
                <w:ilvl w:val="0"/>
                <w:numId w:val="11"/>
              </w:numPr>
              <w:suppressAutoHyphens w:val="0"/>
              <w:autoSpaceDE w:val="0"/>
              <w:autoSpaceDN w:val="0"/>
              <w:adjustRightInd w:val="0"/>
              <w:spacing w:line="360" w:lineRule="auto"/>
              <w:jc w:val="both"/>
              <w:rPr>
                <w:rFonts w:eastAsia="Calibri" w:cs="DejaVuSansCondensed"/>
                <w:color w:val="333333"/>
                <w:sz w:val="16"/>
                <w:szCs w:val="16"/>
                <w:lang w:eastAsia="en-US"/>
              </w:rPr>
            </w:pPr>
            <w:r>
              <w:rPr>
                <w:rFonts w:eastAsia="Calibri" w:cs="DejaVuSansCondensed"/>
                <w:color w:val="333333"/>
                <w:sz w:val="16"/>
                <w:szCs w:val="16"/>
                <w:lang w:eastAsia="en-US"/>
              </w:rPr>
              <w:t xml:space="preserve">As análises de resultados e toma de accións de mellora realizáronse na Comisión de Calidade da Eido en xullo de 2020. </w:t>
            </w:r>
          </w:p>
          <w:p w:rsidR="00B91DF7" w:rsidRDefault="00B91DF7">
            <w:pPr>
              <w:suppressAutoHyphens w:val="0"/>
              <w:autoSpaceDE w:val="0"/>
              <w:autoSpaceDN w:val="0"/>
              <w:adjustRightInd w:val="0"/>
              <w:spacing w:line="360" w:lineRule="auto"/>
              <w:jc w:val="both"/>
              <w:rPr>
                <w:rFonts w:eastAsia="Calibri" w:cs="DejaVuSansCondensed"/>
                <w:color w:val="333333"/>
                <w:sz w:val="16"/>
                <w:szCs w:val="16"/>
                <w:lang w:eastAsia="en-US"/>
              </w:rPr>
            </w:pPr>
            <w:r>
              <w:rPr>
                <w:rFonts w:eastAsia="Calibri" w:cs="DejaVuSansCondensed"/>
                <w:color w:val="333333"/>
                <w:sz w:val="16"/>
                <w:szCs w:val="16"/>
                <w:lang w:eastAsia="en-US"/>
              </w:rPr>
              <w:t>-Segundo ciclo (actual): 2019/20 a 2021/22</w:t>
            </w:r>
          </w:p>
          <w:p w:rsidR="00B91DF7" w:rsidRDefault="00B91DF7">
            <w:pPr>
              <w:pStyle w:val="Prrafodelista"/>
              <w:numPr>
                <w:ilvl w:val="0"/>
                <w:numId w:val="11"/>
              </w:numPr>
              <w:suppressAutoHyphens w:val="0"/>
              <w:autoSpaceDE w:val="0"/>
              <w:autoSpaceDN w:val="0"/>
              <w:adjustRightInd w:val="0"/>
              <w:spacing w:line="360" w:lineRule="auto"/>
              <w:jc w:val="both"/>
              <w:rPr>
                <w:rFonts w:eastAsia="Calibri" w:cs="DejaVuSansCondensed"/>
                <w:color w:val="auto"/>
                <w:sz w:val="16"/>
                <w:szCs w:val="16"/>
                <w:lang w:eastAsia="en-US"/>
              </w:rPr>
            </w:pPr>
            <w:r>
              <w:rPr>
                <w:rFonts w:eastAsia="Calibri" w:cs="DejaVuSansCondensed"/>
                <w:color w:val="333333"/>
                <w:sz w:val="16"/>
                <w:szCs w:val="16"/>
                <w:lang w:eastAsia="en-US"/>
              </w:rPr>
              <w:t xml:space="preserve">2020: realización da enquisa anual a estudantes de 1º e 3º ano (de forma extraordinaria cursos </w:t>
            </w:r>
            <w:r>
              <w:rPr>
                <w:rFonts w:eastAsia="Calibri" w:cs="DejaVuSansCondensed"/>
                <w:color w:val="auto"/>
                <w:sz w:val="16"/>
                <w:szCs w:val="16"/>
                <w:lang w:eastAsia="en-US"/>
              </w:rPr>
              <w:t>2018/19 –retrasada pola pandemia- e 2019/20)</w:t>
            </w:r>
          </w:p>
          <w:p w:rsidR="00B91DF7" w:rsidRDefault="00B91DF7">
            <w:pPr>
              <w:pStyle w:val="Prrafodelista"/>
              <w:numPr>
                <w:ilvl w:val="0"/>
                <w:numId w:val="11"/>
              </w:numPr>
              <w:suppressAutoHyphens w:val="0"/>
              <w:autoSpaceDE w:val="0"/>
              <w:autoSpaceDN w:val="0"/>
              <w:adjustRightInd w:val="0"/>
              <w:spacing w:line="360" w:lineRule="auto"/>
              <w:jc w:val="both"/>
              <w:rPr>
                <w:rFonts w:eastAsia="Calibri" w:cs="DejaVuSansCondensed"/>
                <w:color w:val="auto"/>
                <w:sz w:val="16"/>
                <w:szCs w:val="16"/>
                <w:lang w:eastAsia="en-US"/>
              </w:rPr>
            </w:pPr>
            <w:r>
              <w:rPr>
                <w:rFonts w:eastAsia="Calibri" w:cs="DejaVuSansCondensed"/>
                <w:color w:val="auto"/>
                <w:sz w:val="16"/>
                <w:szCs w:val="16"/>
                <w:lang w:eastAsia="en-US"/>
              </w:rPr>
              <w:t>2020: segunda enquisa ao PDI (directores e titores de teses), cos datos do período 2018/19 e 2019/20</w:t>
            </w:r>
          </w:p>
          <w:p w:rsidR="00B91DF7" w:rsidRDefault="00B91DF7">
            <w:pPr>
              <w:pStyle w:val="Prrafodelista"/>
              <w:numPr>
                <w:ilvl w:val="0"/>
                <w:numId w:val="11"/>
              </w:numPr>
              <w:suppressAutoHyphens w:val="0"/>
              <w:autoSpaceDE w:val="0"/>
              <w:autoSpaceDN w:val="0"/>
              <w:adjustRightInd w:val="0"/>
              <w:spacing w:line="360" w:lineRule="auto"/>
              <w:jc w:val="both"/>
              <w:rPr>
                <w:rFonts w:eastAsia="Calibri" w:cs="DejaVuSansCondensed"/>
                <w:color w:val="auto"/>
                <w:sz w:val="16"/>
                <w:szCs w:val="16"/>
                <w:lang w:eastAsia="en-US"/>
              </w:rPr>
            </w:pPr>
            <w:r>
              <w:rPr>
                <w:rFonts w:eastAsia="Calibri" w:cs="DejaVuSansCondensed"/>
                <w:color w:val="auto"/>
                <w:sz w:val="16"/>
                <w:szCs w:val="16"/>
                <w:lang w:eastAsia="en-US"/>
              </w:rPr>
              <w:t>Aprobación de novos cuestionarios (PAS) e fichas metodolóxicas harmonizados, por grupos de interese, entre as 3 universidades do SUG. Realización: novembro 2021</w:t>
            </w:r>
          </w:p>
          <w:p w:rsidR="00B91DF7" w:rsidRDefault="00B91DF7">
            <w:pPr>
              <w:pStyle w:val="Prrafodelista"/>
              <w:numPr>
                <w:ilvl w:val="0"/>
                <w:numId w:val="11"/>
              </w:numPr>
              <w:suppressAutoHyphens w:val="0"/>
              <w:autoSpaceDE w:val="0"/>
              <w:autoSpaceDN w:val="0"/>
              <w:adjustRightInd w:val="0"/>
              <w:spacing w:line="360" w:lineRule="auto"/>
              <w:jc w:val="both"/>
              <w:rPr>
                <w:rFonts w:eastAsia="Calibri" w:cs="DejaVuSansCondensed"/>
                <w:color w:val="auto"/>
                <w:sz w:val="16"/>
                <w:szCs w:val="16"/>
                <w:lang w:eastAsia="en-US"/>
              </w:rPr>
            </w:pPr>
            <w:r>
              <w:rPr>
                <w:rFonts w:eastAsia="Calibri" w:cs="DejaVuSansCondensed"/>
                <w:color w:val="auto"/>
                <w:sz w:val="16"/>
                <w:szCs w:val="16"/>
                <w:lang w:eastAsia="en-US"/>
              </w:rPr>
              <w:t>Egresados: 1º estudo histórico de inserción laboral 1990-2020 en novembro de 2022. Realización do 1º estudo anual de inserción laboral e satisfacción, sobre o curso 2020/21, en outubro de 2023, a través do Observatorio de Egresados do Consello Social.</w:t>
            </w:r>
          </w:p>
          <w:p w:rsidR="00B91DF7" w:rsidRDefault="00B91DF7">
            <w:pPr>
              <w:spacing w:line="360" w:lineRule="auto"/>
              <w:jc w:val="both"/>
              <w:rPr>
                <w:color w:val="auto"/>
                <w:sz w:val="16"/>
                <w:szCs w:val="16"/>
              </w:rPr>
            </w:pPr>
          </w:p>
          <w:p w:rsidR="00B91DF7" w:rsidRDefault="00B91DF7">
            <w:pPr>
              <w:pStyle w:val="Prrafodelista"/>
              <w:numPr>
                <w:ilvl w:val="0"/>
                <w:numId w:val="3"/>
              </w:numPr>
              <w:spacing w:line="360" w:lineRule="auto"/>
              <w:jc w:val="both"/>
              <w:rPr>
                <w:color w:val="auto"/>
                <w:sz w:val="16"/>
                <w:szCs w:val="16"/>
              </w:rPr>
            </w:pPr>
            <w:r>
              <w:rPr>
                <w:color w:val="auto"/>
                <w:sz w:val="16"/>
                <w:szCs w:val="16"/>
              </w:rPr>
              <w:t xml:space="preserve">Terceiro ciclo: 2022/23 a 2025/26: </w:t>
            </w:r>
            <w:r>
              <w:rPr>
                <w:color w:val="0070C0"/>
                <w:sz w:val="16"/>
                <w:szCs w:val="16"/>
              </w:rPr>
              <w:t>aprobado na Comisión de Calidade en xullo de 2023</w:t>
            </w:r>
            <w:r>
              <w:rPr>
                <w:color w:val="auto"/>
                <w:sz w:val="16"/>
                <w:szCs w:val="16"/>
              </w:rPr>
              <w:t>.</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Síntese xeral dos resultados obtidos:</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u w:val="single"/>
              </w:rPr>
            </w:pPr>
            <w:r>
              <w:rPr>
                <w:color w:val="auto"/>
                <w:sz w:val="16"/>
                <w:szCs w:val="16"/>
                <w:u w:val="single"/>
              </w:rPr>
              <w:t>Estudantes:</w:t>
            </w:r>
          </w:p>
          <w:p w:rsidR="00B91DF7" w:rsidRDefault="00B91DF7">
            <w:pPr>
              <w:spacing w:line="360" w:lineRule="auto"/>
              <w:jc w:val="both"/>
              <w:rPr>
                <w:color w:val="auto"/>
                <w:sz w:val="16"/>
                <w:szCs w:val="16"/>
              </w:rPr>
            </w:pPr>
            <w:r>
              <w:rPr>
                <w:color w:val="auto"/>
                <w:sz w:val="16"/>
                <w:szCs w:val="16"/>
              </w:rPr>
              <w:t>Resultados de participación agregados (Universidade de Vigo) e do programa</w:t>
            </w:r>
          </w:p>
          <w:p w:rsidR="00B91DF7" w:rsidRDefault="00B91DF7">
            <w:pPr>
              <w:spacing w:line="360" w:lineRule="auto"/>
              <w:jc w:val="both"/>
              <w:rPr>
                <w:color w:val="aut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870"/>
              <w:gridCol w:w="870"/>
              <w:gridCol w:w="870"/>
              <w:gridCol w:w="870"/>
              <w:gridCol w:w="870"/>
              <w:gridCol w:w="871"/>
              <w:gridCol w:w="871"/>
              <w:gridCol w:w="871"/>
              <w:gridCol w:w="871"/>
              <w:gridCol w:w="871"/>
            </w:tblGrid>
            <w:tr w:rsidR="00B91DF7" w:rsidRPr="00B91DF7" w:rsidTr="00B91DF7">
              <w:tc>
                <w:tcPr>
                  <w:tcW w:w="1000"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2015/2016</w:t>
                  </w:r>
                </w:p>
              </w:tc>
              <w:tc>
                <w:tcPr>
                  <w:tcW w:w="1000"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2016/2017</w:t>
                  </w:r>
                </w:p>
              </w:tc>
              <w:tc>
                <w:tcPr>
                  <w:tcW w:w="1000"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2017/2018</w:t>
                  </w:r>
                </w:p>
              </w:tc>
              <w:tc>
                <w:tcPr>
                  <w:tcW w:w="1000"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2018/2019</w:t>
                  </w:r>
                </w:p>
              </w:tc>
              <w:tc>
                <w:tcPr>
                  <w:tcW w:w="1000"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2019/2020</w:t>
                  </w:r>
                </w:p>
              </w:tc>
            </w:tr>
            <w:tr w:rsidR="00B91DF7" w:rsidRPr="00B91DF7" w:rsidTr="00B91DF7">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r>
            <w:tr w:rsidR="00B91DF7" w:rsidRPr="00B91DF7" w:rsidTr="00B91DF7">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52,76 %</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44,13%</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50,61%</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47,32%</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50,42%</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42,57%</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45,61%</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45,38%</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51,19%</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50,37%</w:t>
                  </w:r>
                </w:p>
              </w:tc>
            </w:tr>
            <w:tr w:rsidR="00B91DF7" w:rsidRPr="00B91DF7" w:rsidTr="00B91DF7">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w:t>
                  </w:r>
                </w:p>
              </w:tc>
            </w:tr>
          </w:tbl>
          <w:p w:rsidR="00B91DF7" w:rsidRDefault="00B91DF7">
            <w:pPr>
              <w:spacing w:line="360" w:lineRule="auto"/>
              <w:jc w:val="both"/>
              <w:rPr>
                <w:color w:val="aut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870"/>
              <w:gridCol w:w="870"/>
              <w:gridCol w:w="870"/>
              <w:gridCol w:w="871"/>
              <w:gridCol w:w="871"/>
              <w:gridCol w:w="872"/>
              <w:gridCol w:w="871"/>
              <w:gridCol w:w="872"/>
              <w:gridCol w:w="871"/>
              <w:gridCol w:w="867"/>
            </w:tblGrid>
            <w:tr w:rsidR="00B91DF7" w:rsidRPr="00B91DF7" w:rsidTr="00B91DF7">
              <w:tc>
                <w:tcPr>
                  <w:tcW w:w="999"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2020/2021</w:t>
                  </w:r>
                </w:p>
              </w:tc>
              <w:tc>
                <w:tcPr>
                  <w:tcW w:w="999"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2021/2022</w:t>
                  </w:r>
                </w:p>
              </w:tc>
              <w:tc>
                <w:tcPr>
                  <w:tcW w:w="1001"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2022/2023</w:t>
                  </w:r>
                </w:p>
              </w:tc>
              <w:tc>
                <w:tcPr>
                  <w:tcW w:w="1001"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p>
              </w:tc>
              <w:tc>
                <w:tcPr>
                  <w:tcW w:w="999"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p>
              </w:tc>
            </w:tr>
            <w:tr w:rsidR="00B91DF7" w:rsidRPr="00B91DF7" w:rsidTr="00B91DF7">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p>
              </w:tc>
              <w:tc>
                <w:tcPr>
                  <w:tcW w:w="501"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p>
              </w:tc>
              <w:tc>
                <w:tcPr>
                  <w:tcW w:w="499"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p>
              </w:tc>
            </w:tr>
            <w:tr w:rsidR="00B91DF7" w:rsidRPr="00B91DF7" w:rsidTr="00B91DF7">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48,56 %</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49,75%</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52,55%</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47,39%</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48,26%</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46,50%</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1"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499" w:type="pct"/>
                  <w:shd w:val="clear" w:color="auto" w:fill="FFFFFF"/>
                </w:tcPr>
                <w:p w:rsidR="00B91DF7" w:rsidRPr="00B91DF7" w:rsidRDefault="00B91DF7" w:rsidP="00B91DF7">
                  <w:pPr>
                    <w:spacing w:line="360" w:lineRule="auto"/>
                    <w:jc w:val="center"/>
                    <w:rPr>
                      <w:color w:val="auto"/>
                      <w:sz w:val="16"/>
                      <w:szCs w:val="16"/>
                      <w:lang w:val="pt-PT"/>
                    </w:rPr>
                  </w:pPr>
                </w:p>
              </w:tc>
            </w:tr>
            <w:tr w:rsidR="00B91DF7" w:rsidRPr="00B91DF7" w:rsidTr="00B91DF7">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52,94</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28,57</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44,44</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50</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61,11</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55,55</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1"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499" w:type="pct"/>
                  <w:shd w:val="clear" w:color="auto" w:fill="FFFFFF"/>
                </w:tcPr>
                <w:p w:rsidR="00B91DF7" w:rsidRPr="00B91DF7" w:rsidRDefault="00B91DF7" w:rsidP="00B91DF7">
                  <w:pPr>
                    <w:spacing w:line="360" w:lineRule="auto"/>
                    <w:jc w:val="center"/>
                    <w:rPr>
                      <w:color w:val="auto"/>
                      <w:sz w:val="16"/>
                      <w:szCs w:val="16"/>
                      <w:lang w:val="pt-PT"/>
                    </w:rPr>
                  </w:pPr>
                </w:p>
              </w:tc>
            </w:tr>
          </w:tbl>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Os resultados de participación institucionais (fila superior) son moi elevados, con valores por riba do 45% para os estudantes de 1º e de 3º ano. Lixeira tendencia negativa en 1º ano, diminuíndo a taxa de participación do 52%, o ano anterior, ao 48% (180 respostas efectivas dunha poboación de 373). En 3º ano, lixeira tendencia á alza, pasando de 43% a 46% (113 respostas efectivas dunha poboación de 243). Ambas as dúas mantéñense en valores históricos relativamente estables. As actividades de promoción e de información institucionais respecto da participación considéranse efectivas.</w:t>
            </w:r>
          </w:p>
          <w:p w:rsidR="00B91DF7" w:rsidRDefault="00B91DF7">
            <w:pPr>
              <w:spacing w:line="360" w:lineRule="auto"/>
              <w:jc w:val="both"/>
              <w:rPr>
                <w:color w:val="auto"/>
                <w:sz w:val="16"/>
                <w:szCs w:val="16"/>
              </w:rPr>
            </w:pPr>
            <w:r>
              <w:rPr>
                <w:color w:val="auto"/>
                <w:sz w:val="16"/>
                <w:szCs w:val="16"/>
              </w:rPr>
              <w:t>Estes son os resultados verdadeiramente significativos para a análise da participación, posto que os desagregados por programa non posen ser considerados desde o mesmo punto de vista ao tratarse de poboacións moi pequenas. Aínda así, a gran maioría dos programas, 31/40 en 1º ano e 27/39 en 3º ano, superan o 35% de participación.</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Os resultados de participación do programa (fila inferior) ......</w:t>
            </w:r>
          </w:p>
          <w:p w:rsidR="00B91DF7" w:rsidRDefault="00B91DF7">
            <w:pPr>
              <w:spacing w:line="360" w:lineRule="auto"/>
              <w:jc w:val="both"/>
              <w:rPr>
                <w:color w:val="auto"/>
                <w:sz w:val="16"/>
                <w:szCs w:val="16"/>
              </w:rPr>
            </w:pPr>
            <w:r>
              <w:rPr>
                <w:color w:val="auto"/>
                <w:sz w:val="16"/>
                <w:szCs w:val="16"/>
              </w:rPr>
              <w:t xml:space="preserve">A participacion nas enquisas rexistra datos de 20/21 a 22/23, aumentando cada ano, ata conseguir superar amplamente o 50 % neste último curso, con 61% no primeiro ano e mais do 55% no terceiro. Ainda que falamos de poboación pequena, vese un nivel crecente de motivación por axudar a mellorar o programa, así como detectar aqueles aspectos que funcionan moi ben. </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Resultados de satisfacción agregados (Universidade de Vigo) e do programa</w:t>
            </w:r>
          </w:p>
          <w:p w:rsidR="00B91DF7" w:rsidRDefault="00B91DF7">
            <w:pPr>
              <w:spacing w:line="360" w:lineRule="auto"/>
              <w:jc w:val="both"/>
              <w:rPr>
                <w:color w:val="aut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870"/>
              <w:gridCol w:w="870"/>
              <w:gridCol w:w="870"/>
              <w:gridCol w:w="870"/>
              <w:gridCol w:w="870"/>
              <w:gridCol w:w="871"/>
              <w:gridCol w:w="871"/>
              <w:gridCol w:w="871"/>
              <w:gridCol w:w="871"/>
              <w:gridCol w:w="871"/>
            </w:tblGrid>
            <w:tr w:rsidR="00B91DF7" w:rsidRPr="00B91DF7" w:rsidTr="00B91DF7">
              <w:tc>
                <w:tcPr>
                  <w:tcW w:w="1000"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2015/2016</w:t>
                  </w:r>
                </w:p>
              </w:tc>
              <w:tc>
                <w:tcPr>
                  <w:tcW w:w="1000"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2016/2017</w:t>
                  </w:r>
                </w:p>
              </w:tc>
              <w:tc>
                <w:tcPr>
                  <w:tcW w:w="1000"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2017/2018</w:t>
                  </w:r>
                </w:p>
              </w:tc>
              <w:tc>
                <w:tcPr>
                  <w:tcW w:w="1000"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2018/2019</w:t>
                  </w:r>
                </w:p>
              </w:tc>
              <w:tc>
                <w:tcPr>
                  <w:tcW w:w="1000"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2019/2020</w:t>
                  </w:r>
                </w:p>
              </w:tc>
            </w:tr>
            <w:tr w:rsidR="00B91DF7" w:rsidRPr="00B91DF7" w:rsidTr="00B91DF7">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r>
            <w:tr w:rsidR="00B91DF7" w:rsidRPr="00B91DF7" w:rsidTr="00B91DF7">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3,83</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3,49</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3,33</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3,49</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4,04</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3,76</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3,95</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3,85</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4,15</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4,01</w:t>
                  </w:r>
                </w:p>
              </w:tc>
            </w:tr>
            <w:tr w:rsidR="00B91DF7" w:rsidRPr="00B91DF7" w:rsidTr="00B91DF7">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w:t>
                  </w:r>
                </w:p>
              </w:tc>
            </w:tr>
          </w:tbl>
          <w:p w:rsidR="00B91DF7" w:rsidRDefault="00B91DF7">
            <w:pPr>
              <w:spacing w:line="360" w:lineRule="auto"/>
              <w:jc w:val="both"/>
              <w:rPr>
                <w:i/>
                <w:color w:val="aut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870"/>
              <w:gridCol w:w="870"/>
              <w:gridCol w:w="870"/>
              <w:gridCol w:w="871"/>
              <w:gridCol w:w="871"/>
              <w:gridCol w:w="872"/>
              <w:gridCol w:w="871"/>
              <w:gridCol w:w="872"/>
              <w:gridCol w:w="871"/>
              <w:gridCol w:w="867"/>
            </w:tblGrid>
            <w:tr w:rsidR="00B91DF7" w:rsidRPr="00B91DF7" w:rsidTr="00B91DF7">
              <w:tc>
                <w:tcPr>
                  <w:tcW w:w="999"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2020/2021</w:t>
                  </w:r>
                </w:p>
              </w:tc>
              <w:tc>
                <w:tcPr>
                  <w:tcW w:w="1000"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2021/2022</w:t>
                  </w:r>
                </w:p>
              </w:tc>
              <w:tc>
                <w:tcPr>
                  <w:tcW w:w="1001"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r w:rsidRPr="00B91DF7">
                    <w:rPr>
                      <w:color w:val="auto"/>
                      <w:sz w:val="16"/>
                      <w:szCs w:val="16"/>
                      <w:lang w:val="pt-PT"/>
                    </w:rPr>
                    <w:t>Curso 2022/2023</w:t>
                  </w:r>
                </w:p>
              </w:tc>
              <w:tc>
                <w:tcPr>
                  <w:tcW w:w="1001"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p>
              </w:tc>
              <w:tc>
                <w:tcPr>
                  <w:tcW w:w="998" w:type="pct"/>
                  <w:gridSpan w:val="2"/>
                  <w:shd w:val="clear" w:color="auto" w:fill="BDD6EE"/>
                </w:tcPr>
                <w:p w:rsidR="00B91DF7" w:rsidRPr="00B91DF7" w:rsidRDefault="00B91DF7" w:rsidP="00B91DF7">
                  <w:pPr>
                    <w:spacing w:before="120" w:after="120" w:line="360" w:lineRule="auto"/>
                    <w:jc w:val="center"/>
                    <w:rPr>
                      <w:color w:val="auto"/>
                      <w:sz w:val="16"/>
                      <w:szCs w:val="16"/>
                      <w:lang w:val="pt-PT"/>
                    </w:rPr>
                  </w:pPr>
                </w:p>
              </w:tc>
            </w:tr>
            <w:tr w:rsidR="00B91DF7" w:rsidRPr="00B91DF7" w:rsidTr="00B91DF7">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1º ano</w:t>
                  </w:r>
                </w:p>
              </w:tc>
              <w:tc>
                <w:tcPr>
                  <w:tcW w:w="501"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3º ano</w:t>
                  </w: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p>
              </w:tc>
              <w:tc>
                <w:tcPr>
                  <w:tcW w:w="501"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p>
              </w:tc>
              <w:tc>
                <w:tcPr>
                  <w:tcW w:w="500"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p>
              </w:tc>
              <w:tc>
                <w:tcPr>
                  <w:tcW w:w="498" w:type="pct"/>
                  <w:tcBorders>
                    <w:bottom w:val="single" w:sz="4" w:space="0" w:color="auto"/>
                  </w:tcBorders>
                  <w:shd w:val="clear" w:color="auto" w:fill="DEEAF6"/>
                </w:tcPr>
                <w:p w:rsidR="00B91DF7" w:rsidRPr="00B91DF7" w:rsidRDefault="00B91DF7" w:rsidP="00B91DF7">
                  <w:pPr>
                    <w:spacing w:line="360" w:lineRule="auto"/>
                    <w:jc w:val="center"/>
                    <w:rPr>
                      <w:color w:val="auto"/>
                      <w:sz w:val="16"/>
                      <w:szCs w:val="16"/>
                      <w:lang w:val="pt-PT"/>
                    </w:rPr>
                  </w:pPr>
                </w:p>
              </w:tc>
            </w:tr>
            <w:tr w:rsidR="00B91DF7" w:rsidRPr="00B91DF7" w:rsidTr="00B91DF7">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4,19</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3,97</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4,15</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3,97</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4,14</w:t>
                  </w:r>
                </w:p>
              </w:tc>
              <w:tc>
                <w:tcPr>
                  <w:tcW w:w="501"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3,86</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1"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498" w:type="pct"/>
                  <w:shd w:val="clear" w:color="auto" w:fill="FFFFFF"/>
                </w:tcPr>
                <w:p w:rsidR="00B91DF7" w:rsidRPr="00B91DF7" w:rsidRDefault="00B91DF7" w:rsidP="00B91DF7">
                  <w:pPr>
                    <w:spacing w:line="360" w:lineRule="auto"/>
                    <w:jc w:val="center"/>
                    <w:rPr>
                      <w:color w:val="auto"/>
                      <w:sz w:val="16"/>
                      <w:szCs w:val="16"/>
                      <w:lang w:val="pt-PT"/>
                    </w:rPr>
                  </w:pPr>
                </w:p>
              </w:tc>
            </w:tr>
            <w:tr w:rsidR="00B91DF7" w:rsidRPr="00B91DF7" w:rsidTr="00B91DF7">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4,55</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4,34</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4,11</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4,02</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4,41</w:t>
                  </w:r>
                </w:p>
              </w:tc>
              <w:tc>
                <w:tcPr>
                  <w:tcW w:w="501" w:type="pct"/>
                  <w:shd w:val="clear" w:color="auto" w:fill="FFFFFF"/>
                </w:tcPr>
                <w:p w:rsidR="00B91DF7" w:rsidRPr="00B91DF7" w:rsidRDefault="00B91DF7" w:rsidP="00B91DF7">
                  <w:pPr>
                    <w:spacing w:line="360" w:lineRule="auto"/>
                    <w:jc w:val="center"/>
                    <w:rPr>
                      <w:color w:val="auto"/>
                      <w:sz w:val="16"/>
                      <w:szCs w:val="16"/>
                      <w:lang w:val="pt-PT"/>
                    </w:rPr>
                  </w:pPr>
                  <w:r w:rsidRPr="00B91DF7">
                    <w:rPr>
                      <w:color w:val="auto"/>
                      <w:sz w:val="16"/>
                      <w:szCs w:val="16"/>
                      <w:lang w:val="pt-PT"/>
                    </w:rPr>
                    <w:t>4,45</w:t>
                  </w: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501" w:type="pct"/>
                  <w:shd w:val="clear" w:color="auto" w:fill="FFFFFF"/>
                </w:tcPr>
                <w:p w:rsidR="00B91DF7" w:rsidRPr="00B91DF7" w:rsidRDefault="00B91DF7" w:rsidP="00B91DF7">
                  <w:pPr>
                    <w:spacing w:line="360" w:lineRule="auto"/>
                    <w:jc w:val="center"/>
                    <w:rPr>
                      <w:color w:val="auto"/>
                      <w:sz w:val="16"/>
                      <w:szCs w:val="16"/>
                      <w:lang w:val="pt-PT"/>
                    </w:rPr>
                  </w:pPr>
                </w:p>
              </w:tc>
              <w:tc>
                <w:tcPr>
                  <w:tcW w:w="500" w:type="pct"/>
                  <w:shd w:val="clear" w:color="auto" w:fill="FFFFFF"/>
                </w:tcPr>
                <w:p w:rsidR="00B91DF7" w:rsidRPr="00B91DF7" w:rsidRDefault="00B91DF7" w:rsidP="00B91DF7">
                  <w:pPr>
                    <w:spacing w:line="360" w:lineRule="auto"/>
                    <w:jc w:val="center"/>
                    <w:rPr>
                      <w:color w:val="auto"/>
                      <w:sz w:val="16"/>
                      <w:szCs w:val="16"/>
                      <w:lang w:val="pt-PT"/>
                    </w:rPr>
                  </w:pPr>
                </w:p>
              </w:tc>
              <w:tc>
                <w:tcPr>
                  <w:tcW w:w="498" w:type="pct"/>
                  <w:shd w:val="clear" w:color="auto" w:fill="FFFFFF"/>
                </w:tcPr>
                <w:p w:rsidR="00B91DF7" w:rsidRPr="00B91DF7" w:rsidRDefault="00B91DF7" w:rsidP="00B91DF7">
                  <w:pPr>
                    <w:spacing w:line="360" w:lineRule="auto"/>
                    <w:jc w:val="center"/>
                    <w:rPr>
                      <w:color w:val="auto"/>
                      <w:sz w:val="16"/>
                      <w:szCs w:val="16"/>
                      <w:lang w:val="pt-PT"/>
                    </w:rPr>
                  </w:pPr>
                </w:p>
              </w:tc>
            </w:tr>
          </w:tbl>
          <w:p w:rsidR="00B91DF7" w:rsidRDefault="00B91DF7">
            <w:pPr>
              <w:spacing w:line="360" w:lineRule="auto"/>
              <w:jc w:val="both"/>
              <w:rPr>
                <w:i/>
                <w:color w:val="auto"/>
                <w:sz w:val="16"/>
                <w:szCs w:val="16"/>
              </w:rPr>
            </w:pPr>
            <w:r>
              <w:rPr>
                <w:i/>
                <w:color w:val="auto"/>
                <w:sz w:val="16"/>
                <w:szCs w:val="16"/>
              </w:rPr>
              <w:t>Escala de valores de 1 (máis negativo) a 5 (máis positivo)</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 xml:space="preserve">Os resultados de satisfacción institucionais (fila superior) son positivos, con valores da escala que tenden ou superan o nivel </w:t>
            </w:r>
            <w:r>
              <w:rPr>
                <w:i/>
                <w:color w:val="auto"/>
                <w:sz w:val="16"/>
                <w:szCs w:val="16"/>
              </w:rPr>
              <w:t>satisfactorio</w:t>
            </w:r>
            <w:r>
              <w:rPr>
                <w:color w:val="auto"/>
                <w:sz w:val="16"/>
                <w:szCs w:val="16"/>
              </w:rPr>
              <w:t xml:space="preserve"> (4/5), tanto en 1º ano como en 3º. A tendencia á mellora estabiliza en 1º ano, pasando de 4,15 o ano anterior a 4,14, e retráese lixeiramente en 3º pasando de 3,97 a 3,86. Os dous valores están por riba do obxectivo de calidade 2023 (3,85) Tamén, unha gran maioría dos programas dispoñen de valores superiores ao punto medio da escala (3/5), e moitos deles superior a 4/5. Do mesmo xeito que no caso da participación, os resultados desagregados por programa deben tratarse con cautela, ao tratarse de poboacións moi pequenas. Nestes casos convén prestar máis atención ás tendencias cá os valores puntuais.</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Os resultados de satisfacción do programa (fila inferior) ......</w:t>
            </w:r>
          </w:p>
          <w:p w:rsidR="00B91DF7" w:rsidRDefault="00B91DF7">
            <w:pPr>
              <w:spacing w:line="360" w:lineRule="auto"/>
              <w:jc w:val="both"/>
              <w:rPr>
                <w:color w:val="auto"/>
                <w:sz w:val="16"/>
                <w:szCs w:val="16"/>
              </w:rPr>
            </w:pPr>
            <w:r>
              <w:rPr>
                <w:color w:val="auto"/>
                <w:sz w:val="16"/>
                <w:szCs w:val="16"/>
              </w:rPr>
              <w:t xml:space="preserve">Como se pode apreciar na fila inferior, todas as valoracións obtidas superan os catro puntos, especialmente importante xa que se parte de resultados por debaixo desa cifra con anterioridade á acreditación. Ainda que </w:t>
            </w:r>
            <w:r>
              <w:rPr>
                <w:color w:val="auto"/>
                <w:sz w:val="16"/>
                <w:szCs w:val="16"/>
              </w:rPr>
              <w:lastRenderedPageBreak/>
              <w:t xml:space="preserve">a poboación é pequena fainos pensar que o programa é altamente valorado, debendo completar estas apreciacións con datos cualitativos que nos axuden a mellorar, aqueles aspectos que se valoren con menor puntuación.  </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 Como se comentou, en outubro de 2020 realizáronse ao mesmo tempo, de forma extraordinaria, as enquisas anuais a estudantes de 1º e 3º ano de 2019/20 e tamén do curso 2018/19, retrasada pola pandemia.</w:t>
            </w:r>
          </w:p>
          <w:p w:rsidR="00B91DF7" w:rsidRDefault="00B91DF7">
            <w:pPr>
              <w:spacing w:line="360" w:lineRule="auto"/>
              <w:jc w:val="both"/>
              <w:rPr>
                <w:color w:val="auto"/>
                <w:sz w:val="16"/>
                <w:szCs w:val="16"/>
              </w:rPr>
            </w:pPr>
            <w:r>
              <w:rPr>
                <w:color w:val="auto"/>
                <w:sz w:val="16"/>
                <w:szCs w:val="16"/>
              </w:rPr>
              <w:t>Un problema técnico na configuración da aplicación de enquisas (LimeSurvey) provocou que, aínda que o proceso de recollida de opinión se desenvolveu correctamente e se dispoñan dos datos agregados, sexa imposible dispor dos resultados de participación e de satisfacción desagregados por programa, así como tampouco por sexo. Trátase dunha cuestión puntual que, de xeito excepcional, afectou a dous cursos. En 2021, resolta a incidencia, disponse de novo de resultados desagregados.</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u w:val="single"/>
              </w:rPr>
            </w:pPr>
            <w:r>
              <w:rPr>
                <w:color w:val="auto"/>
                <w:sz w:val="16"/>
                <w:szCs w:val="16"/>
                <w:u w:val="single"/>
              </w:rPr>
              <w:t>Profesorado (directores e titores de teses):</w:t>
            </w:r>
          </w:p>
          <w:p w:rsidR="00B91DF7" w:rsidRDefault="00B91DF7">
            <w:pPr>
              <w:spacing w:line="360" w:lineRule="auto"/>
              <w:jc w:val="both"/>
              <w:rPr>
                <w:color w:val="auto"/>
                <w:sz w:val="16"/>
                <w:szCs w:val="16"/>
              </w:rPr>
            </w:pPr>
            <w:r>
              <w:rPr>
                <w:color w:val="auto"/>
                <w:sz w:val="16"/>
                <w:szCs w:val="16"/>
              </w:rPr>
              <w:t>Resultados de participación agregados (Universidade de Vigo) e do programa</w:t>
            </w:r>
          </w:p>
          <w:p w:rsidR="00B91DF7" w:rsidRDefault="00B91DF7">
            <w:pPr>
              <w:spacing w:line="360" w:lineRule="auto"/>
              <w:jc w:val="both"/>
              <w:rPr>
                <w:color w:val="auto"/>
                <w:sz w:val="16"/>
                <w:szCs w:val="16"/>
              </w:rPr>
            </w:pPr>
          </w:p>
          <w:tbl>
            <w:tblPr>
              <w:tblW w:w="29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54"/>
              <w:gridCol w:w="1813"/>
              <w:gridCol w:w="1813"/>
            </w:tblGrid>
            <w:tr w:rsidR="00B91DF7" w:rsidRPr="00B91DF7" w:rsidTr="00B91DF7">
              <w:tc>
                <w:tcPr>
                  <w:tcW w:w="1432" w:type="pct"/>
                  <w:shd w:val="clear" w:color="auto" w:fill="BDD6EE"/>
                </w:tcPr>
                <w:p w:rsidR="00B91DF7" w:rsidRPr="00B91DF7" w:rsidRDefault="00B91DF7" w:rsidP="00B91DF7">
                  <w:pPr>
                    <w:spacing w:before="120" w:line="360" w:lineRule="auto"/>
                    <w:jc w:val="center"/>
                    <w:rPr>
                      <w:color w:val="auto"/>
                      <w:sz w:val="16"/>
                      <w:szCs w:val="16"/>
                    </w:rPr>
                  </w:pPr>
                  <w:r w:rsidRPr="00B91DF7">
                    <w:rPr>
                      <w:color w:val="auto"/>
                      <w:sz w:val="16"/>
                      <w:szCs w:val="16"/>
                    </w:rPr>
                    <w:t>2018</w:t>
                  </w:r>
                </w:p>
                <w:p w:rsidR="00B91DF7" w:rsidRPr="00B91DF7" w:rsidRDefault="00B91DF7" w:rsidP="00B91DF7">
                  <w:pPr>
                    <w:spacing w:before="120" w:line="360" w:lineRule="auto"/>
                    <w:jc w:val="center"/>
                    <w:rPr>
                      <w:color w:val="auto"/>
                      <w:sz w:val="16"/>
                      <w:szCs w:val="16"/>
                    </w:rPr>
                  </w:pPr>
                  <w:r w:rsidRPr="00B91DF7">
                    <w:rPr>
                      <w:color w:val="auto"/>
                      <w:sz w:val="16"/>
                      <w:szCs w:val="16"/>
                    </w:rPr>
                    <w:t>(cursos 2012/13 a 2017/18)</w:t>
                  </w:r>
                </w:p>
              </w:tc>
              <w:tc>
                <w:tcPr>
                  <w:tcW w:w="1784" w:type="pct"/>
                  <w:shd w:val="clear" w:color="auto" w:fill="BDD6EE"/>
                </w:tcPr>
                <w:p w:rsidR="00B91DF7" w:rsidRPr="00B91DF7" w:rsidRDefault="00B91DF7" w:rsidP="00B91DF7">
                  <w:pPr>
                    <w:spacing w:before="120" w:line="360" w:lineRule="auto"/>
                    <w:jc w:val="center"/>
                    <w:rPr>
                      <w:color w:val="auto"/>
                      <w:sz w:val="16"/>
                      <w:szCs w:val="16"/>
                    </w:rPr>
                  </w:pPr>
                  <w:r w:rsidRPr="00B91DF7">
                    <w:rPr>
                      <w:color w:val="auto"/>
                      <w:sz w:val="16"/>
                      <w:szCs w:val="16"/>
                    </w:rPr>
                    <w:t>2020</w:t>
                  </w:r>
                </w:p>
                <w:p w:rsidR="00B91DF7" w:rsidRPr="00B91DF7" w:rsidRDefault="00B91DF7" w:rsidP="00B91DF7">
                  <w:pPr>
                    <w:spacing w:before="120" w:after="120" w:line="360" w:lineRule="auto"/>
                    <w:jc w:val="center"/>
                    <w:rPr>
                      <w:color w:val="auto"/>
                      <w:sz w:val="16"/>
                      <w:szCs w:val="16"/>
                    </w:rPr>
                  </w:pPr>
                  <w:r w:rsidRPr="00B91DF7">
                    <w:rPr>
                      <w:color w:val="auto"/>
                      <w:sz w:val="16"/>
                      <w:szCs w:val="16"/>
                    </w:rPr>
                    <w:t>(cursos 2018/19 a 2019/20)</w:t>
                  </w:r>
                </w:p>
              </w:tc>
              <w:tc>
                <w:tcPr>
                  <w:tcW w:w="1784" w:type="pct"/>
                  <w:shd w:val="clear" w:color="auto" w:fill="BDD6EE"/>
                </w:tcPr>
                <w:p w:rsidR="00B91DF7" w:rsidRPr="00B91DF7" w:rsidRDefault="00B91DF7" w:rsidP="00B91DF7">
                  <w:pPr>
                    <w:spacing w:before="120" w:line="360" w:lineRule="auto"/>
                    <w:jc w:val="center"/>
                    <w:rPr>
                      <w:color w:val="auto"/>
                      <w:sz w:val="16"/>
                      <w:szCs w:val="16"/>
                    </w:rPr>
                  </w:pPr>
                  <w:r w:rsidRPr="00B91DF7">
                    <w:rPr>
                      <w:color w:val="auto"/>
                      <w:sz w:val="16"/>
                      <w:szCs w:val="16"/>
                    </w:rPr>
                    <w:t>2022</w:t>
                  </w:r>
                </w:p>
                <w:p w:rsidR="00B91DF7" w:rsidRPr="00B91DF7" w:rsidRDefault="00B91DF7" w:rsidP="00B91DF7">
                  <w:pPr>
                    <w:spacing w:before="120" w:line="360" w:lineRule="auto"/>
                    <w:jc w:val="center"/>
                    <w:rPr>
                      <w:color w:val="auto"/>
                      <w:sz w:val="16"/>
                      <w:szCs w:val="16"/>
                    </w:rPr>
                  </w:pPr>
                  <w:r w:rsidRPr="00B91DF7">
                    <w:rPr>
                      <w:color w:val="auto"/>
                      <w:sz w:val="16"/>
                      <w:szCs w:val="16"/>
                    </w:rPr>
                    <w:t>(cursos 2020/21 a 2021/2022)</w:t>
                  </w:r>
                </w:p>
              </w:tc>
            </w:tr>
            <w:tr w:rsidR="00B91DF7" w:rsidRPr="00B91DF7" w:rsidTr="00B91DF7">
              <w:tc>
                <w:tcPr>
                  <w:tcW w:w="1432"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52,73%</w:t>
                  </w:r>
                </w:p>
              </w:tc>
              <w:tc>
                <w:tcPr>
                  <w:tcW w:w="1784"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52,59%</w:t>
                  </w:r>
                </w:p>
              </w:tc>
              <w:tc>
                <w:tcPr>
                  <w:tcW w:w="1784"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41,86%</w:t>
                  </w:r>
                </w:p>
              </w:tc>
            </w:tr>
            <w:tr w:rsidR="00B91DF7" w:rsidRPr="00B91DF7" w:rsidTr="00B91DF7">
              <w:tc>
                <w:tcPr>
                  <w:tcW w:w="1432"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w:t>
                  </w:r>
                </w:p>
              </w:tc>
              <w:tc>
                <w:tcPr>
                  <w:tcW w:w="1784"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85,71</w:t>
                  </w:r>
                </w:p>
              </w:tc>
              <w:tc>
                <w:tcPr>
                  <w:tcW w:w="1784"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51,11</w:t>
                  </w:r>
                </w:p>
              </w:tc>
            </w:tr>
          </w:tbl>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Resultados de participación institucionais (fila superior): a primeira enquisa do 2018 obtivo resultados moi elevados, de case un 53%. Esta participación tan significativa repetiuse no 2020, de novo case un 53% polo que, de novo, as actividades de promoción e de información institucionais respecto da participación considéranse efectivas. En 2022 produciuse unha ruptura da tendencia, que entendemos que non debería ter continuidade.</w:t>
            </w:r>
          </w:p>
          <w:p w:rsidR="00B91DF7" w:rsidRDefault="00B91DF7">
            <w:pPr>
              <w:spacing w:line="360" w:lineRule="auto"/>
              <w:jc w:val="both"/>
              <w:rPr>
                <w:color w:val="auto"/>
                <w:sz w:val="16"/>
                <w:szCs w:val="16"/>
              </w:rPr>
            </w:pPr>
            <w:r>
              <w:rPr>
                <w:color w:val="auto"/>
                <w:sz w:val="16"/>
                <w:szCs w:val="16"/>
              </w:rPr>
              <w:t>Resultados de participación por programa (fila inferior): en 2018 non estaban dispoñibles os resultados desagregados, pois a poboación histórica de profesorado non estaba asociada a cada programa. En 2020....</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Resultados de satisfacción agregados (Universidade de Vigo) e do programa</w:t>
            </w:r>
          </w:p>
          <w:p w:rsidR="00B91DF7" w:rsidRDefault="00B91DF7">
            <w:pPr>
              <w:spacing w:line="360" w:lineRule="auto"/>
              <w:jc w:val="both"/>
              <w:rPr>
                <w:color w:val="auto"/>
                <w:sz w:val="16"/>
                <w:szCs w:val="16"/>
              </w:rPr>
            </w:pPr>
          </w:p>
          <w:tbl>
            <w:tblPr>
              <w:tblW w:w="29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54"/>
              <w:gridCol w:w="1813"/>
              <w:gridCol w:w="1813"/>
            </w:tblGrid>
            <w:tr w:rsidR="00B91DF7" w:rsidRPr="00B91DF7" w:rsidTr="00B91DF7">
              <w:tc>
                <w:tcPr>
                  <w:tcW w:w="1432" w:type="pct"/>
                  <w:shd w:val="clear" w:color="auto" w:fill="BDD6EE"/>
                </w:tcPr>
                <w:p w:rsidR="00B91DF7" w:rsidRPr="00B91DF7" w:rsidRDefault="00B91DF7" w:rsidP="00B91DF7">
                  <w:pPr>
                    <w:spacing w:before="120" w:line="360" w:lineRule="auto"/>
                    <w:jc w:val="center"/>
                    <w:rPr>
                      <w:color w:val="auto"/>
                      <w:sz w:val="16"/>
                      <w:szCs w:val="16"/>
                    </w:rPr>
                  </w:pPr>
                  <w:r w:rsidRPr="00B91DF7">
                    <w:rPr>
                      <w:color w:val="auto"/>
                      <w:sz w:val="16"/>
                      <w:szCs w:val="16"/>
                    </w:rPr>
                    <w:t>2018</w:t>
                  </w:r>
                </w:p>
                <w:p w:rsidR="00B91DF7" w:rsidRPr="00B91DF7" w:rsidRDefault="00B91DF7" w:rsidP="00B91DF7">
                  <w:pPr>
                    <w:spacing w:before="120" w:line="360" w:lineRule="auto"/>
                    <w:jc w:val="center"/>
                    <w:rPr>
                      <w:color w:val="auto"/>
                      <w:sz w:val="16"/>
                      <w:szCs w:val="16"/>
                    </w:rPr>
                  </w:pPr>
                  <w:r w:rsidRPr="00B91DF7">
                    <w:rPr>
                      <w:color w:val="auto"/>
                      <w:sz w:val="16"/>
                      <w:szCs w:val="16"/>
                    </w:rPr>
                    <w:t>(cursos 2012/13 a 2017/18)</w:t>
                  </w:r>
                </w:p>
              </w:tc>
              <w:tc>
                <w:tcPr>
                  <w:tcW w:w="1784" w:type="pct"/>
                  <w:shd w:val="clear" w:color="auto" w:fill="BDD6EE"/>
                </w:tcPr>
                <w:p w:rsidR="00B91DF7" w:rsidRPr="00B91DF7" w:rsidRDefault="00B91DF7" w:rsidP="00B91DF7">
                  <w:pPr>
                    <w:spacing w:before="120" w:line="360" w:lineRule="auto"/>
                    <w:jc w:val="center"/>
                    <w:rPr>
                      <w:color w:val="auto"/>
                      <w:sz w:val="16"/>
                      <w:szCs w:val="16"/>
                    </w:rPr>
                  </w:pPr>
                  <w:r w:rsidRPr="00B91DF7">
                    <w:rPr>
                      <w:color w:val="auto"/>
                      <w:sz w:val="16"/>
                      <w:szCs w:val="16"/>
                    </w:rPr>
                    <w:t>2020</w:t>
                  </w:r>
                </w:p>
                <w:p w:rsidR="00B91DF7" w:rsidRPr="00B91DF7" w:rsidRDefault="00B91DF7" w:rsidP="00B91DF7">
                  <w:pPr>
                    <w:spacing w:before="120" w:after="120" w:line="360" w:lineRule="auto"/>
                    <w:jc w:val="center"/>
                    <w:rPr>
                      <w:color w:val="auto"/>
                      <w:sz w:val="16"/>
                      <w:szCs w:val="16"/>
                    </w:rPr>
                  </w:pPr>
                  <w:r w:rsidRPr="00B91DF7">
                    <w:rPr>
                      <w:color w:val="auto"/>
                      <w:sz w:val="16"/>
                      <w:szCs w:val="16"/>
                    </w:rPr>
                    <w:t>(cursos 2018/19 a 2019/20)</w:t>
                  </w:r>
                </w:p>
              </w:tc>
              <w:tc>
                <w:tcPr>
                  <w:tcW w:w="1784" w:type="pct"/>
                  <w:shd w:val="clear" w:color="auto" w:fill="BDD6EE"/>
                </w:tcPr>
                <w:p w:rsidR="00B91DF7" w:rsidRPr="00B91DF7" w:rsidRDefault="00B91DF7" w:rsidP="00B91DF7">
                  <w:pPr>
                    <w:spacing w:before="120" w:line="360" w:lineRule="auto"/>
                    <w:jc w:val="center"/>
                    <w:rPr>
                      <w:color w:val="auto"/>
                      <w:sz w:val="16"/>
                      <w:szCs w:val="16"/>
                    </w:rPr>
                  </w:pPr>
                  <w:r w:rsidRPr="00B91DF7">
                    <w:rPr>
                      <w:color w:val="auto"/>
                      <w:sz w:val="16"/>
                      <w:szCs w:val="16"/>
                    </w:rPr>
                    <w:t>2022</w:t>
                  </w:r>
                </w:p>
                <w:p w:rsidR="00B91DF7" w:rsidRPr="00B91DF7" w:rsidRDefault="00B91DF7" w:rsidP="00B91DF7">
                  <w:pPr>
                    <w:spacing w:before="120" w:line="360" w:lineRule="auto"/>
                    <w:jc w:val="center"/>
                    <w:rPr>
                      <w:color w:val="auto"/>
                      <w:sz w:val="16"/>
                      <w:szCs w:val="16"/>
                    </w:rPr>
                  </w:pPr>
                  <w:r w:rsidRPr="00B91DF7">
                    <w:rPr>
                      <w:color w:val="auto"/>
                      <w:sz w:val="16"/>
                      <w:szCs w:val="16"/>
                    </w:rPr>
                    <w:t>(cursos 2020/21 a 2021/2022)</w:t>
                  </w:r>
                </w:p>
              </w:tc>
            </w:tr>
            <w:tr w:rsidR="00B91DF7" w:rsidRPr="00B91DF7" w:rsidTr="00B91DF7">
              <w:tc>
                <w:tcPr>
                  <w:tcW w:w="1432"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3,65</w:t>
                  </w:r>
                </w:p>
              </w:tc>
              <w:tc>
                <w:tcPr>
                  <w:tcW w:w="1784"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3,88</w:t>
                  </w:r>
                </w:p>
              </w:tc>
              <w:tc>
                <w:tcPr>
                  <w:tcW w:w="1784"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4,08</w:t>
                  </w:r>
                </w:p>
              </w:tc>
            </w:tr>
            <w:tr w:rsidR="00B91DF7" w:rsidRPr="00B91DF7" w:rsidTr="00B91DF7">
              <w:tc>
                <w:tcPr>
                  <w:tcW w:w="1432"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4,05</w:t>
                  </w:r>
                </w:p>
              </w:tc>
              <w:tc>
                <w:tcPr>
                  <w:tcW w:w="1784"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4</w:t>
                  </w:r>
                </w:p>
              </w:tc>
              <w:tc>
                <w:tcPr>
                  <w:tcW w:w="1784"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4,52</w:t>
                  </w:r>
                </w:p>
              </w:tc>
            </w:tr>
          </w:tbl>
          <w:p w:rsidR="00B91DF7" w:rsidRDefault="00B91DF7">
            <w:pPr>
              <w:spacing w:line="360" w:lineRule="auto"/>
              <w:jc w:val="both"/>
              <w:rPr>
                <w:i/>
                <w:color w:val="auto"/>
                <w:sz w:val="16"/>
                <w:szCs w:val="16"/>
              </w:rPr>
            </w:pPr>
            <w:r>
              <w:rPr>
                <w:i/>
                <w:color w:val="auto"/>
                <w:sz w:val="16"/>
                <w:szCs w:val="16"/>
              </w:rPr>
              <w:t>Escala de valores de 1 (máis negativo) a 5 (máis positivo)</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lastRenderedPageBreak/>
              <w:t xml:space="preserve">Os resultados de satisfacción institucionais (fila superior) son positivos, con valores da escala que marcan unha tendencia cara o nivel </w:t>
            </w:r>
            <w:r>
              <w:rPr>
                <w:i/>
                <w:color w:val="auto"/>
                <w:sz w:val="16"/>
                <w:szCs w:val="16"/>
              </w:rPr>
              <w:t>satisfactorio</w:t>
            </w:r>
            <w:r>
              <w:rPr>
                <w:color w:val="auto"/>
                <w:sz w:val="16"/>
                <w:szCs w:val="16"/>
              </w:rPr>
              <w:t xml:space="preserve"> (4/5). Aínda que en 2018 non se dispuña de datos desagregados, en 2020 constátase que unha gran maioría dos programas dispoñen de valores superiores ao punto medio da escala (3/5), con tendencia ao valor 4/5.  Esta tendencia reafírmase no ano 2022.</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 xml:space="preserve">Os resultados de satisfacción do programa (fila inferior): en 2020, e 2022 superaron os 4 puntos e incrementando a puntuación na segunda das consultas. </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u w:val="single"/>
              </w:rPr>
            </w:pPr>
            <w:r>
              <w:rPr>
                <w:color w:val="auto"/>
                <w:sz w:val="16"/>
                <w:szCs w:val="16"/>
                <w:u w:val="single"/>
              </w:rPr>
              <w:t>Persoal de Administración e Servizos (PAS de apoio a doutoramento)</w:t>
            </w:r>
          </w:p>
          <w:p w:rsidR="00B91DF7" w:rsidRDefault="00B91DF7">
            <w:pPr>
              <w:spacing w:line="360" w:lineRule="auto"/>
              <w:jc w:val="both"/>
              <w:rPr>
                <w:color w:val="auto"/>
                <w:sz w:val="16"/>
                <w:szCs w:val="16"/>
              </w:rPr>
            </w:pPr>
            <w:r>
              <w:rPr>
                <w:color w:val="auto"/>
                <w:sz w:val="16"/>
                <w:szCs w:val="16"/>
              </w:rPr>
              <w:t>Resultados de participación agregados (Universidade de Vigo) e do programa</w:t>
            </w:r>
          </w:p>
          <w:tbl>
            <w:tblPr>
              <w:tblW w:w="16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833"/>
            </w:tblGrid>
            <w:tr w:rsidR="00B91DF7" w:rsidRPr="00B91DF7" w:rsidTr="00B91DF7">
              <w:tc>
                <w:tcPr>
                  <w:tcW w:w="5000" w:type="pct"/>
                  <w:shd w:val="clear" w:color="auto" w:fill="BDD6EE"/>
                </w:tcPr>
                <w:p w:rsidR="00B91DF7" w:rsidRPr="00B91DF7" w:rsidRDefault="00B91DF7" w:rsidP="00B91DF7">
                  <w:pPr>
                    <w:spacing w:before="120" w:line="360" w:lineRule="auto"/>
                    <w:jc w:val="center"/>
                    <w:rPr>
                      <w:color w:val="auto"/>
                      <w:sz w:val="16"/>
                      <w:szCs w:val="16"/>
                    </w:rPr>
                  </w:pPr>
                  <w:r w:rsidRPr="00B91DF7">
                    <w:rPr>
                      <w:color w:val="auto"/>
                      <w:sz w:val="16"/>
                      <w:szCs w:val="16"/>
                    </w:rPr>
                    <w:t>2021</w:t>
                  </w:r>
                </w:p>
              </w:tc>
            </w:tr>
            <w:tr w:rsidR="00B91DF7" w:rsidRPr="00B91DF7" w:rsidTr="00B91DF7">
              <w:tc>
                <w:tcPr>
                  <w:tcW w:w="5000"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38,10%</w:t>
                  </w:r>
                </w:p>
              </w:tc>
            </w:tr>
            <w:tr w:rsidR="00B91DF7" w:rsidRPr="00B91DF7" w:rsidTr="00B91DF7">
              <w:tc>
                <w:tcPr>
                  <w:tcW w:w="5000" w:type="pct"/>
                  <w:shd w:val="clear" w:color="auto" w:fill="FFFFFF"/>
                </w:tcPr>
                <w:p w:rsidR="00B91DF7" w:rsidRPr="00B91DF7" w:rsidRDefault="00B91DF7" w:rsidP="00B91DF7">
                  <w:pPr>
                    <w:spacing w:line="360" w:lineRule="auto"/>
                    <w:jc w:val="center"/>
                    <w:rPr>
                      <w:color w:val="auto"/>
                      <w:sz w:val="16"/>
                      <w:szCs w:val="16"/>
                    </w:rPr>
                  </w:pPr>
                </w:p>
              </w:tc>
            </w:tr>
          </w:tbl>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Resultados de participación institucionais (fila superior): a participación global está preto do 40%. Este resultado considérase aceptable por ser a primeira experiencia na realización dun grupo focal para o PAS de doutoramento, aínda que, coas eventuais accións de comunicación e sensibilización, pode ser mellorable.</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 xml:space="preserve"> Resultados de participación por programa (fila inferior): ..........</w:t>
            </w:r>
          </w:p>
          <w:p w:rsidR="00B91DF7" w:rsidRDefault="00B91DF7">
            <w:pPr>
              <w:spacing w:line="360" w:lineRule="auto"/>
              <w:jc w:val="both"/>
              <w:rPr>
                <w:color w:val="auto"/>
                <w:sz w:val="16"/>
                <w:szCs w:val="16"/>
              </w:rPr>
            </w:pPr>
            <w:r>
              <w:rPr>
                <w:color w:val="auto"/>
                <w:sz w:val="16"/>
                <w:szCs w:val="16"/>
              </w:rPr>
              <w:t>Resultados de satisfacción agregados (Universidade de Vigo) e do programa</w:t>
            </w:r>
          </w:p>
          <w:tbl>
            <w:tblPr>
              <w:tblW w:w="16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833"/>
            </w:tblGrid>
            <w:tr w:rsidR="00B91DF7" w:rsidRPr="00B91DF7" w:rsidTr="00B91DF7">
              <w:tc>
                <w:tcPr>
                  <w:tcW w:w="5000" w:type="pct"/>
                  <w:shd w:val="clear" w:color="auto" w:fill="BDD6EE"/>
                </w:tcPr>
                <w:p w:rsidR="00B91DF7" w:rsidRPr="00B91DF7" w:rsidRDefault="00B91DF7" w:rsidP="00B91DF7">
                  <w:pPr>
                    <w:spacing w:before="120" w:line="360" w:lineRule="auto"/>
                    <w:jc w:val="center"/>
                    <w:rPr>
                      <w:color w:val="auto"/>
                      <w:sz w:val="16"/>
                      <w:szCs w:val="16"/>
                    </w:rPr>
                  </w:pPr>
                  <w:r w:rsidRPr="00B91DF7">
                    <w:rPr>
                      <w:color w:val="auto"/>
                      <w:sz w:val="16"/>
                      <w:szCs w:val="16"/>
                    </w:rPr>
                    <w:t>2021</w:t>
                  </w:r>
                </w:p>
              </w:tc>
            </w:tr>
            <w:tr w:rsidR="00B91DF7" w:rsidRPr="00B91DF7" w:rsidTr="00B91DF7">
              <w:tc>
                <w:tcPr>
                  <w:tcW w:w="5000" w:type="pct"/>
                  <w:shd w:val="clear" w:color="auto" w:fill="FFFFFF"/>
                </w:tcPr>
                <w:p w:rsidR="00B91DF7" w:rsidRPr="00B91DF7" w:rsidRDefault="00B91DF7" w:rsidP="00B91DF7">
                  <w:pPr>
                    <w:spacing w:line="360" w:lineRule="auto"/>
                    <w:jc w:val="center"/>
                    <w:rPr>
                      <w:color w:val="auto"/>
                      <w:sz w:val="16"/>
                      <w:szCs w:val="16"/>
                    </w:rPr>
                  </w:pPr>
                  <w:r w:rsidRPr="00B91DF7">
                    <w:rPr>
                      <w:color w:val="auto"/>
                      <w:sz w:val="16"/>
                      <w:szCs w:val="16"/>
                    </w:rPr>
                    <w:t>3,33</w:t>
                  </w:r>
                </w:p>
              </w:tc>
            </w:tr>
            <w:tr w:rsidR="00B91DF7" w:rsidRPr="00B91DF7" w:rsidTr="00B91DF7">
              <w:tc>
                <w:tcPr>
                  <w:tcW w:w="5000" w:type="pct"/>
                  <w:shd w:val="clear" w:color="auto" w:fill="FFFFFF"/>
                </w:tcPr>
                <w:p w:rsidR="00B91DF7" w:rsidRPr="00B91DF7" w:rsidRDefault="00B91DF7" w:rsidP="00B91DF7">
                  <w:pPr>
                    <w:spacing w:line="360" w:lineRule="auto"/>
                    <w:jc w:val="center"/>
                    <w:rPr>
                      <w:color w:val="auto"/>
                      <w:sz w:val="16"/>
                      <w:szCs w:val="16"/>
                    </w:rPr>
                  </w:pPr>
                </w:p>
              </w:tc>
            </w:tr>
          </w:tbl>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Os resultados de satisfacción institucionais (fila superior) son positivos, cun valor por riba da media da escala, é dicir, satisfactorios. Hai que ter en conta que o obxectivo xeral do grupo focal está orientado máis á xeración de ideas (cualitativo) que a un valor (cuantitativo). O valor transmite unha dimensión da satisfacción relativa, posto que se trata de grupos focais cun tamaño pouco significativo estatisticamente.</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Os resultados de satisfacción do programa (fila inferior): O PAS do programa non participou, ao non considerarse vinculados a ningún programa concreto senón ao Campus e ao conxunto da EIDO</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u w:val="single"/>
              </w:rPr>
            </w:pPr>
            <w:r>
              <w:rPr>
                <w:color w:val="auto"/>
                <w:sz w:val="16"/>
                <w:szCs w:val="16"/>
                <w:u w:val="single"/>
              </w:rPr>
              <w:t>Titulados</w:t>
            </w:r>
          </w:p>
          <w:p w:rsidR="00B91DF7" w:rsidRDefault="00B91DF7">
            <w:pPr>
              <w:spacing w:line="360" w:lineRule="auto"/>
              <w:jc w:val="both"/>
              <w:rPr>
                <w:color w:val="auto"/>
                <w:sz w:val="16"/>
                <w:szCs w:val="16"/>
              </w:rPr>
            </w:pPr>
            <w:r>
              <w:rPr>
                <w:color w:val="auto"/>
                <w:sz w:val="16"/>
                <w:szCs w:val="16"/>
              </w:rPr>
              <w:t>Véxase comentarios na epígrafe 6.5</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p w:rsidR="00B91DF7" w:rsidRDefault="00B91DF7">
            <w:pPr>
              <w:spacing w:line="360" w:lineRule="auto"/>
              <w:jc w:val="both"/>
              <w:rPr>
                <w:b/>
                <w:color w:val="auto"/>
                <w:sz w:val="16"/>
                <w:szCs w:val="16"/>
              </w:rPr>
            </w:pPr>
            <w:r>
              <w:rPr>
                <w:b/>
                <w:color w:val="auto"/>
                <w:sz w:val="16"/>
                <w:szCs w:val="16"/>
              </w:rPr>
              <w:t>Sistema de QSP</w:t>
            </w:r>
          </w:p>
          <w:p w:rsidR="00B91DF7" w:rsidRDefault="00B91DF7">
            <w:pPr>
              <w:spacing w:line="360" w:lineRule="auto"/>
              <w:jc w:val="both"/>
              <w:rPr>
                <w:color w:val="auto"/>
                <w:sz w:val="16"/>
                <w:szCs w:val="16"/>
              </w:rPr>
            </w:pPr>
            <w:r>
              <w:rPr>
                <w:color w:val="auto"/>
                <w:sz w:val="16"/>
                <w:szCs w:val="16"/>
              </w:rPr>
              <w:t>De xeito adicional e complementario ás actividades programadas de medición da satisfacción, o sistema de QSP implantouse no ciclo de doutoramento xa en 2015.</w:t>
            </w:r>
          </w:p>
          <w:p w:rsidR="00B91DF7" w:rsidRDefault="00B91DF7">
            <w:pPr>
              <w:spacing w:line="360" w:lineRule="auto"/>
              <w:jc w:val="both"/>
              <w:rPr>
                <w:color w:val="auto"/>
                <w:sz w:val="16"/>
                <w:szCs w:val="16"/>
              </w:rPr>
            </w:pPr>
            <w:r>
              <w:rPr>
                <w:color w:val="auto"/>
                <w:sz w:val="16"/>
                <w:szCs w:val="16"/>
              </w:rPr>
              <w:t>O sistema está operativo e está consolidado, e representa tanto unha canle de entrada de información para a satisfacción como unha fonte de melloras. As principais fontes de entradas de QSP son a Eido e o Servizo de Xestión de Estudos de Posgrao.</w:t>
            </w:r>
          </w:p>
          <w:p w:rsidR="00B91DF7" w:rsidRDefault="00B91DF7">
            <w:pPr>
              <w:spacing w:line="360" w:lineRule="auto"/>
              <w:jc w:val="both"/>
              <w:rPr>
                <w:color w:val="auto"/>
                <w:sz w:val="16"/>
                <w:szCs w:val="16"/>
              </w:rPr>
            </w:pPr>
            <w:r>
              <w:rPr>
                <w:color w:val="auto"/>
                <w:sz w:val="16"/>
                <w:szCs w:val="16"/>
              </w:rPr>
              <w:t>Aínda que os tempos de resposta medios (8 días) están dentro do previsto no Regulamento de QSP, á súa mellora oriéntase a mellorar esta prestación.</w:t>
            </w:r>
          </w:p>
          <w:p w:rsidR="00B91DF7" w:rsidRDefault="00B91DF7">
            <w:pPr>
              <w:spacing w:line="360" w:lineRule="auto"/>
              <w:jc w:val="both"/>
              <w:rPr>
                <w:color w:val="auto"/>
                <w:sz w:val="16"/>
                <w:szCs w:val="16"/>
              </w:rPr>
            </w:pP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B91DF7" w:rsidRDefault="00B91DF7">
            <w:pPr>
              <w:spacing w:line="360" w:lineRule="auto"/>
              <w:jc w:val="both"/>
              <w:rPr>
                <w:rFonts w:cs="Verdana"/>
                <w:iCs/>
                <w:color w:val="auto"/>
                <w:sz w:val="16"/>
                <w:szCs w:val="16"/>
              </w:rPr>
            </w:pPr>
            <w:r>
              <w:rPr>
                <w:rFonts w:cs="Verdana"/>
                <w:iCs/>
                <w:color w:val="auto"/>
                <w:sz w:val="16"/>
                <w:szCs w:val="16"/>
              </w:rPr>
              <w:lastRenderedPageBreak/>
              <w:t>6.5.- A inserción laboral dos egresados é coherente co contexto socioeconómico e investigador do programa.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color w:val="auto"/>
                <w:sz w:val="16"/>
                <w:szCs w:val="16"/>
              </w:rPr>
            </w:pPr>
            <w:r>
              <w:rPr>
                <w:rFonts w:cs="Verdana"/>
                <w:color w:val="auto"/>
                <w:sz w:val="16"/>
                <w:szCs w:val="16"/>
              </w:rPr>
              <w:t>Aspectos a valorar:</w:t>
            </w:r>
          </w:p>
          <w:p w:rsidR="00B91DF7" w:rsidRDefault="00B91DF7">
            <w:pPr>
              <w:widowControl w:val="0"/>
              <w:numPr>
                <w:ilvl w:val="0"/>
                <w:numId w:val="12"/>
              </w:numPr>
              <w:tabs>
                <w:tab w:val="left" w:pos="142"/>
              </w:tabs>
              <w:spacing w:line="360" w:lineRule="auto"/>
              <w:contextualSpacing/>
              <w:jc w:val="both"/>
              <w:outlineLvl w:val="3"/>
              <w:rPr>
                <w:color w:val="auto"/>
                <w:sz w:val="16"/>
                <w:szCs w:val="16"/>
              </w:rPr>
            </w:pPr>
            <w:r>
              <w:rPr>
                <w:color w:val="auto"/>
                <w:sz w:val="16"/>
                <w:szCs w:val="16"/>
              </w:rPr>
              <w:t>Análise da inserción laboral dos doutores/as tendo en conta os datos e estimacións que se incluíran na memoria verificada.</w:t>
            </w:r>
          </w:p>
          <w:p w:rsidR="00B91DF7" w:rsidRDefault="00B91DF7">
            <w:pPr>
              <w:widowControl w:val="0"/>
              <w:numPr>
                <w:ilvl w:val="0"/>
                <w:numId w:val="12"/>
              </w:numPr>
              <w:tabs>
                <w:tab w:val="left" w:pos="142"/>
              </w:tabs>
              <w:spacing w:line="360" w:lineRule="auto"/>
              <w:contextualSpacing/>
              <w:jc w:val="both"/>
              <w:outlineLvl w:val="3"/>
              <w:rPr>
                <w:color w:val="auto"/>
                <w:sz w:val="16"/>
                <w:szCs w:val="16"/>
              </w:rPr>
            </w:pPr>
            <w:r>
              <w:rPr>
                <w:color w:val="auto"/>
                <w:sz w:val="16"/>
                <w:szCs w:val="16"/>
              </w:rPr>
              <w:t>Adecuación da evolución dos indicadores de inserción laboral en función das características do programa.</w:t>
            </w:r>
          </w:p>
          <w:p w:rsidR="00B91DF7" w:rsidRDefault="00B91DF7">
            <w:pPr>
              <w:widowControl w:val="0"/>
              <w:numPr>
                <w:ilvl w:val="0"/>
                <w:numId w:val="12"/>
              </w:numPr>
              <w:tabs>
                <w:tab w:val="left" w:pos="142"/>
              </w:tabs>
              <w:spacing w:line="360" w:lineRule="auto"/>
              <w:contextualSpacing/>
              <w:jc w:val="both"/>
              <w:outlineLvl w:val="3"/>
              <w:rPr>
                <w:color w:val="auto"/>
                <w:sz w:val="16"/>
                <w:szCs w:val="16"/>
              </w:rPr>
            </w:pPr>
            <w:r>
              <w:rPr>
                <w:color w:val="auto"/>
                <w:sz w:val="16"/>
                <w:szCs w:val="16"/>
              </w:rPr>
              <w:t>Os indicadores de inserción laboral téñense en conta para a mellora e revisión do programa.</w:t>
            </w:r>
          </w:p>
        </w:tc>
      </w:tr>
      <w:tr w:rsidR="00B91DF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rsidR="00B91DF7" w:rsidRDefault="00B91DF7">
            <w:pPr>
              <w:spacing w:line="360" w:lineRule="auto"/>
              <w:jc w:val="both"/>
              <w:rPr>
                <w:rFonts w:cs="Verdana"/>
                <w:bCs/>
                <w:i/>
                <w:iCs/>
                <w:color w:val="auto"/>
                <w:sz w:val="16"/>
                <w:szCs w:val="16"/>
              </w:rPr>
            </w:pPr>
            <w:r>
              <w:rPr>
                <w:rFonts w:cs="Verdana"/>
                <w:b/>
                <w:bCs/>
                <w:iCs/>
                <w:color w:val="auto"/>
                <w:sz w:val="16"/>
                <w:szCs w:val="16"/>
              </w:rPr>
              <w:t>Reflexión/comentarios que xustifiquen a valoración:</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r>
              <w:rPr>
                <w:color w:val="auto"/>
                <w:sz w:val="16"/>
                <w:szCs w:val="16"/>
              </w:rPr>
              <w:t>En liñas xerais, existen tres fontes de datos con orixe diferente e complementarias para analizar a inserción laboral:</w:t>
            </w:r>
          </w:p>
          <w:p w:rsidR="00B91DF7" w:rsidRDefault="00B91DF7">
            <w:pPr>
              <w:pStyle w:val="Prrafodelista"/>
              <w:numPr>
                <w:ilvl w:val="0"/>
                <w:numId w:val="3"/>
              </w:numPr>
              <w:spacing w:line="360" w:lineRule="auto"/>
              <w:jc w:val="both"/>
              <w:rPr>
                <w:color w:val="auto"/>
                <w:sz w:val="16"/>
                <w:szCs w:val="16"/>
              </w:rPr>
            </w:pPr>
            <w:r>
              <w:rPr>
                <w:color w:val="auto"/>
                <w:sz w:val="16"/>
                <w:szCs w:val="16"/>
              </w:rPr>
              <w:t>Os estudos de inserción laboral competencia da ACSUG, que aínda non están activados.</w:t>
            </w:r>
          </w:p>
          <w:p w:rsidR="00B91DF7" w:rsidRDefault="00B91DF7">
            <w:pPr>
              <w:pStyle w:val="Prrafodelista"/>
              <w:numPr>
                <w:ilvl w:val="0"/>
                <w:numId w:val="3"/>
              </w:numPr>
              <w:spacing w:line="360" w:lineRule="auto"/>
              <w:jc w:val="both"/>
              <w:rPr>
                <w:color w:val="auto"/>
                <w:sz w:val="16"/>
                <w:szCs w:val="16"/>
              </w:rPr>
            </w:pPr>
            <w:r>
              <w:rPr>
                <w:color w:val="auto"/>
                <w:sz w:val="16"/>
                <w:szCs w:val="16"/>
              </w:rPr>
              <w:t xml:space="preserve">As análises de situación canto a satisfacción e empregabilidade da Universidade de Vigo: a Eido, xunto coa Área de Calidade, coordina a recollida desta información a través do Observatorio de Egresados do Consello Social.  Froito desta colaboración é a presentación, en 2022, do primeiro </w:t>
            </w:r>
            <w:hyperlink r:id="rId16" w:history="1">
              <w:r>
                <w:rPr>
                  <w:rStyle w:val="Hipervnculo"/>
                  <w:sz w:val="16"/>
                  <w:szCs w:val="16"/>
                </w:rPr>
                <w:t>estudo de inserción laboral das persoas tituladas en doutoramento</w:t>
              </w:r>
            </w:hyperlink>
            <w:r>
              <w:rPr>
                <w:color w:val="auto"/>
                <w:sz w:val="16"/>
                <w:szCs w:val="16"/>
              </w:rPr>
              <w:t xml:space="preserve"> que abrangue o período histórico 1995/2020. </w:t>
            </w:r>
          </w:p>
          <w:p w:rsidR="00B91DF7" w:rsidRDefault="00B91DF7">
            <w:pPr>
              <w:pStyle w:val="Prrafodelista"/>
              <w:spacing w:line="360" w:lineRule="auto"/>
              <w:jc w:val="both"/>
              <w:rPr>
                <w:color w:val="auto"/>
                <w:sz w:val="16"/>
                <w:szCs w:val="16"/>
              </w:rPr>
            </w:pPr>
            <w:r>
              <w:rPr>
                <w:color w:val="auto"/>
                <w:sz w:val="16"/>
                <w:szCs w:val="16"/>
              </w:rPr>
              <w:t>En outubro de 2023 realizouse o segundo. Este novo análise, que en adiante terá unha frecuencia anual, incluirá, ademais dos datos de inserción laboral, a avaliación da satisfacción dos titulados, neste caso do curso 2020/21.</w:t>
            </w:r>
          </w:p>
          <w:p w:rsidR="00B91DF7" w:rsidRDefault="00B91DF7">
            <w:pPr>
              <w:pStyle w:val="Prrafodelista"/>
              <w:spacing w:line="360" w:lineRule="auto"/>
              <w:jc w:val="both"/>
              <w:rPr>
                <w:color w:val="auto"/>
                <w:sz w:val="16"/>
                <w:szCs w:val="16"/>
              </w:rPr>
            </w:pPr>
          </w:p>
          <w:p w:rsidR="00B91DF7" w:rsidRDefault="00B91DF7">
            <w:pPr>
              <w:pStyle w:val="Prrafodelista"/>
              <w:numPr>
                <w:ilvl w:val="0"/>
                <w:numId w:val="3"/>
              </w:numPr>
              <w:spacing w:line="360" w:lineRule="auto"/>
              <w:jc w:val="both"/>
              <w:rPr>
                <w:color w:val="auto"/>
                <w:sz w:val="16"/>
                <w:szCs w:val="16"/>
              </w:rPr>
            </w:pPr>
            <w:r>
              <w:rPr>
                <w:color w:val="auto"/>
                <w:sz w:val="16"/>
                <w:szCs w:val="16"/>
              </w:rPr>
              <w:t>Os dato</w:t>
            </w:r>
            <w:r w:rsidR="004673CD">
              <w:rPr>
                <w:color w:val="auto"/>
                <w:sz w:val="16"/>
                <w:szCs w:val="16"/>
              </w:rPr>
              <w:t>s dispoñibles por cada CAPD d</w:t>
            </w:r>
            <w:r w:rsidR="00F04A52">
              <w:rPr>
                <w:color w:val="auto"/>
                <w:sz w:val="16"/>
                <w:szCs w:val="16"/>
              </w:rPr>
              <w:t>an conta dunha inserción laboral moi satisfactoria, pois moitas das persoas tituladas accederon a prazas de PDI das universidades galegas e portuguesas. Outras persoas que xa traballaban, conseguiron progresar na carreira académica. Coñecemos a traxectoria de practicamente todas as egresadas, e responden a esta análise da inserción laboral</w:t>
            </w:r>
            <w:r w:rsidR="00E43A08">
              <w:rPr>
                <w:color w:val="auto"/>
                <w:sz w:val="16"/>
                <w:szCs w:val="16"/>
              </w:rPr>
              <w:t xml:space="preserve">. </w:t>
            </w:r>
          </w:p>
          <w:p w:rsidR="00E43A08" w:rsidRDefault="00E43A08">
            <w:pPr>
              <w:pStyle w:val="Prrafodelista"/>
              <w:numPr>
                <w:ilvl w:val="0"/>
                <w:numId w:val="3"/>
              </w:numPr>
              <w:spacing w:line="360" w:lineRule="auto"/>
              <w:jc w:val="both"/>
              <w:rPr>
                <w:color w:val="auto"/>
                <w:sz w:val="16"/>
                <w:szCs w:val="16"/>
              </w:rPr>
            </w:pPr>
            <w:r>
              <w:rPr>
                <w:color w:val="auto"/>
                <w:sz w:val="16"/>
                <w:szCs w:val="16"/>
              </w:rPr>
              <w:t>Nalgúns casos o feito de manterse activas en procesos de formación permanente, serviulle para superar probas de selección noutros ámbitos laborais</w:t>
            </w:r>
          </w:p>
          <w:p w:rsidR="00B91DF7" w:rsidRDefault="00B91DF7">
            <w:pPr>
              <w:spacing w:line="360" w:lineRule="auto"/>
              <w:jc w:val="both"/>
              <w:rPr>
                <w:i/>
                <w:color w:val="auto"/>
                <w:sz w:val="16"/>
                <w:szCs w:val="16"/>
              </w:rPr>
            </w:pPr>
          </w:p>
          <w:p w:rsidR="00B91DF7" w:rsidRDefault="00B91DF7">
            <w:pPr>
              <w:spacing w:line="360" w:lineRule="auto"/>
              <w:jc w:val="both"/>
              <w:rPr>
                <w:color w:val="auto"/>
                <w:sz w:val="16"/>
                <w:szCs w:val="16"/>
              </w:rPr>
            </w:pPr>
            <w:r>
              <w:rPr>
                <w:color w:val="auto"/>
                <w:sz w:val="16"/>
                <w:szCs w:val="16"/>
              </w:rPr>
              <w:t xml:space="preserve">En todo caso, na seguintes ligazóns da UVigo pode atoparse certa información canto a inserción laboral, aínda que pouco representativa para os PD do RD 99/2011: </w:t>
            </w:r>
          </w:p>
          <w:p w:rsidR="00B91DF7" w:rsidRDefault="00B91DF7">
            <w:pPr>
              <w:spacing w:line="360" w:lineRule="auto"/>
              <w:jc w:val="both"/>
              <w:rPr>
                <w:color w:val="auto"/>
                <w:sz w:val="16"/>
                <w:szCs w:val="16"/>
              </w:rPr>
            </w:pPr>
            <w:r>
              <w:rPr>
                <w:color w:val="auto"/>
                <w:sz w:val="16"/>
                <w:szCs w:val="16"/>
              </w:rPr>
              <w:t>-   Portal de transparencia: https://secretaria.uvigo.gal/uv/web/transparencia/grupo/show/5/6</w:t>
            </w:r>
          </w:p>
          <w:p w:rsidR="00B91DF7" w:rsidRDefault="00B91DF7">
            <w:pPr>
              <w:spacing w:line="360" w:lineRule="auto"/>
              <w:jc w:val="both"/>
              <w:rPr>
                <w:color w:val="auto"/>
                <w:sz w:val="16"/>
                <w:szCs w:val="16"/>
              </w:rPr>
            </w:pPr>
            <w:r>
              <w:rPr>
                <w:color w:val="auto"/>
                <w:sz w:val="16"/>
                <w:szCs w:val="16"/>
              </w:rPr>
              <w:t>- Observatorio de egresados do Consello Social da Universidade de Vigo: http://observatorio.egresados.webs.uvigo.es/</w:t>
            </w:r>
          </w:p>
          <w:p w:rsidR="00B91DF7" w:rsidRDefault="00B91DF7">
            <w:pPr>
              <w:spacing w:line="360" w:lineRule="auto"/>
              <w:jc w:val="both"/>
              <w:rPr>
                <w:i/>
                <w:color w:val="auto"/>
                <w:sz w:val="16"/>
                <w:szCs w:val="16"/>
              </w:rPr>
            </w:pPr>
          </w:p>
          <w:p w:rsidR="00B91DF7" w:rsidRDefault="00B91DF7">
            <w:pPr>
              <w:spacing w:line="360" w:lineRule="auto"/>
              <w:jc w:val="both"/>
              <w:rPr>
                <w:i/>
                <w:color w:val="auto"/>
                <w:sz w:val="16"/>
                <w:szCs w:val="16"/>
              </w:rPr>
            </w:pPr>
            <w:r>
              <w:rPr>
                <w:i/>
                <w:color w:val="auto"/>
                <w:sz w:val="16"/>
                <w:szCs w:val="16"/>
              </w:rPr>
              <w:t>Seguimento dos egresados e resultados de inserción laboral:</w:t>
            </w:r>
          </w:p>
          <w:p w:rsidR="00B91DF7" w:rsidRDefault="00B91DF7">
            <w:pPr>
              <w:spacing w:line="360" w:lineRule="auto"/>
              <w:jc w:val="both"/>
              <w:rPr>
                <w:color w:val="auto"/>
                <w:sz w:val="16"/>
                <w:szCs w:val="16"/>
              </w:rPr>
            </w:pPr>
          </w:p>
          <w:p w:rsidR="00B91DF7" w:rsidRDefault="00B91DF7">
            <w:pPr>
              <w:spacing w:line="360" w:lineRule="auto"/>
              <w:jc w:val="both"/>
              <w:rPr>
                <w:color w:val="auto"/>
                <w:sz w:val="16"/>
                <w:szCs w:val="16"/>
              </w:rPr>
            </w:pPr>
          </w:p>
        </w:tc>
      </w:tr>
      <w:tr w:rsidR="00B91DF7">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B91DF7" w:rsidRDefault="00B91DF7">
            <w:pPr>
              <w:spacing w:line="360" w:lineRule="auto"/>
              <w:jc w:val="both"/>
              <w:rPr>
                <w:rFonts w:cs="Verdana"/>
                <w:b/>
                <w:bCs/>
                <w:iCs/>
                <w:color w:val="auto"/>
                <w:sz w:val="16"/>
                <w:szCs w:val="16"/>
              </w:rPr>
            </w:pPr>
          </w:p>
          <w:p w:rsidR="00B91DF7" w:rsidRDefault="00B91DF7">
            <w:pPr>
              <w:spacing w:line="360" w:lineRule="auto"/>
              <w:jc w:val="both"/>
              <w:rPr>
                <w:rFonts w:cs="Verdana"/>
                <w:b/>
                <w:bCs/>
                <w:iCs/>
                <w:color w:val="auto"/>
                <w:sz w:val="16"/>
                <w:szCs w:val="16"/>
              </w:rPr>
            </w:pPr>
            <w:r>
              <w:rPr>
                <w:rFonts w:cs="Verdana"/>
                <w:b/>
                <w:bCs/>
                <w:iCs/>
                <w:color w:val="auto"/>
                <w:sz w:val="16"/>
                <w:szCs w:val="16"/>
              </w:rPr>
              <w:t>A análise do criterio baséase en:</w:t>
            </w:r>
          </w:p>
          <w:p w:rsidR="00B91DF7" w:rsidRDefault="00B91DF7">
            <w:pPr>
              <w:spacing w:line="360" w:lineRule="auto"/>
              <w:jc w:val="both"/>
              <w:rPr>
                <w:rFonts w:cs="Verdana"/>
                <w:b/>
                <w:bCs/>
                <w:iCs/>
                <w:color w:val="auto"/>
                <w:sz w:val="16"/>
                <w:szCs w:val="16"/>
              </w:rPr>
            </w:pPr>
            <w:r>
              <w:rPr>
                <w:rFonts w:cs="Verdana"/>
                <w:b/>
                <w:bCs/>
                <w:iCs/>
                <w:color w:val="auto"/>
                <w:sz w:val="16"/>
                <w:szCs w:val="16"/>
              </w:rPr>
              <w:t>Evidencias:</w:t>
            </w:r>
          </w:p>
          <w:p w:rsidR="00B91DF7" w:rsidRDefault="00B91DF7">
            <w:pPr>
              <w:spacing w:line="360" w:lineRule="auto"/>
              <w:jc w:val="both"/>
              <w:rPr>
                <w:rFonts w:cs="Arial"/>
                <w:color w:val="auto"/>
                <w:sz w:val="16"/>
                <w:szCs w:val="16"/>
                <w:lang w:eastAsia="gl-ES"/>
              </w:rPr>
            </w:pPr>
            <w:r>
              <w:rPr>
                <w:rFonts w:cs="Arial"/>
                <w:color w:val="auto"/>
                <w:sz w:val="16"/>
                <w:szCs w:val="16"/>
                <w:lang w:eastAsia="gl-ES"/>
              </w:rPr>
              <w:t>EPD23: Táboa 4: Teses doutorais dirixidas no programa no período avaliado</w:t>
            </w:r>
          </w:p>
          <w:p w:rsidR="00B91DF7" w:rsidRDefault="00B91DF7">
            <w:pPr>
              <w:spacing w:line="360" w:lineRule="auto"/>
              <w:jc w:val="both"/>
              <w:rPr>
                <w:rFonts w:cs="Arial"/>
                <w:color w:val="auto"/>
                <w:sz w:val="16"/>
                <w:szCs w:val="16"/>
                <w:lang w:eastAsia="gl-ES"/>
              </w:rPr>
            </w:pPr>
            <w:r>
              <w:rPr>
                <w:rFonts w:cs="Arial"/>
                <w:color w:val="auto"/>
                <w:sz w:val="16"/>
                <w:szCs w:val="16"/>
                <w:lang w:eastAsia="gl-ES"/>
              </w:rPr>
              <w:t>EDP24: Táboa 5: Contribucións científicas relevantes desde a implantación do programa</w:t>
            </w:r>
          </w:p>
          <w:p w:rsidR="00B91DF7" w:rsidRDefault="00B91DF7">
            <w:pPr>
              <w:spacing w:line="360" w:lineRule="auto"/>
              <w:jc w:val="both"/>
              <w:rPr>
                <w:rFonts w:cs="Arial"/>
                <w:color w:val="auto"/>
                <w:sz w:val="16"/>
                <w:szCs w:val="16"/>
                <w:lang w:eastAsia="gl-ES"/>
              </w:rPr>
            </w:pPr>
          </w:p>
          <w:p w:rsidR="00B91DF7" w:rsidRDefault="00B91DF7">
            <w:pPr>
              <w:spacing w:line="360" w:lineRule="auto"/>
              <w:jc w:val="both"/>
              <w:rPr>
                <w:rFonts w:cs="Verdana"/>
                <w:b/>
                <w:bCs/>
                <w:iCs/>
                <w:color w:val="auto"/>
                <w:sz w:val="16"/>
                <w:szCs w:val="16"/>
              </w:rPr>
            </w:pPr>
            <w:r>
              <w:rPr>
                <w:rFonts w:cs="Verdana"/>
                <w:b/>
                <w:bCs/>
                <w:iCs/>
                <w:color w:val="auto"/>
                <w:sz w:val="16"/>
                <w:szCs w:val="16"/>
              </w:rPr>
              <w:t>Indicadores:</w:t>
            </w:r>
          </w:p>
          <w:p w:rsidR="00B91DF7" w:rsidRDefault="00B91DF7">
            <w:pPr>
              <w:spacing w:after="240"/>
              <w:jc w:val="both"/>
              <w:rPr>
                <w:rFonts w:cs="Arial"/>
                <w:color w:val="auto"/>
                <w:sz w:val="16"/>
                <w:szCs w:val="16"/>
                <w:lang w:eastAsia="gl-ES"/>
              </w:rPr>
            </w:pPr>
            <w:r>
              <w:rPr>
                <w:rFonts w:cs="Arial"/>
                <w:color w:val="auto"/>
                <w:sz w:val="16"/>
                <w:szCs w:val="16"/>
                <w:lang w:eastAsia="gl-ES"/>
              </w:rPr>
              <w:lastRenderedPageBreak/>
              <w:t>IPD18: Evolución dos indicadores de resultados do programa desde a implantación do título:</w:t>
            </w:r>
          </w:p>
          <w:p w:rsidR="00B91DF7" w:rsidRDefault="00B91DF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Número de teses defendidas</w:t>
            </w:r>
          </w:p>
          <w:p w:rsidR="00B91DF7" w:rsidRDefault="00B91DF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Porcentaxe de teses realizadas a tempo completo, a tempo parcial e con dedicación mixta</w:t>
            </w:r>
          </w:p>
          <w:p w:rsidR="00B91DF7" w:rsidRDefault="00B91DF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Número de teses presentadas en galego, castelán ou outro idioma</w:t>
            </w:r>
          </w:p>
          <w:p w:rsidR="00B91DF7" w:rsidRDefault="00B91DF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Duración media dos estudos a tempo completo/tempo parcial</w:t>
            </w:r>
          </w:p>
          <w:p w:rsidR="00B91DF7" w:rsidRDefault="00B91DF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Taxa de éxito:</w:t>
            </w:r>
          </w:p>
          <w:p w:rsidR="00B91DF7" w:rsidRDefault="00B91DF7">
            <w:pPr>
              <w:pStyle w:val="Prrafodelista"/>
              <w:numPr>
                <w:ilvl w:val="0"/>
                <w:numId w:val="14"/>
              </w:numPr>
              <w:spacing w:after="240" w:line="276" w:lineRule="auto"/>
              <w:ind w:left="1303" w:hanging="268"/>
              <w:jc w:val="both"/>
              <w:rPr>
                <w:rFonts w:cs="Arial"/>
                <w:color w:val="auto"/>
                <w:sz w:val="16"/>
                <w:szCs w:val="16"/>
                <w:lang w:eastAsia="gl-ES"/>
              </w:rPr>
            </w:pPr>
            <w:r>
              <w:rPr>
                <w:rFonts w:cs="Arial"/>
                <w:color w:val="auto"/>
                <w:sz w:val="16"/>
                <w:szCs w:val="16"/>
                <w:lang w:eastAsia="gl-ES"/>
              </w:rPr>
              <w:t>Porcentaxe de doutorandos que defenden a súa tese sen pedir prórroga</w:t>
            </w:r>
          </w:p>
          <w:p w:rsidR="00B91DF7" w:rsidRDefault="00B91DF7">
            <w:pPr>
              <w:pStyle w:val="Prrafodelista"/>
              <w:numPr>
                <w:ilvl w:val="0"/>
                <w:numId w:val="14"/>
              </w:numPr>
              <w:spacing w:after="240" w:line="276" w:lineRule="auto"/>
              <w:ind w:left="1303" w:hanging="268"/>
              <w:jc w:val="both"/>
              <w:rPr>
                <w:rFonts w:cs="Arial"/>
                <w:color w:val="auto"/>
                <w:sz w:val="16"/>
                <w:szCs w:val="16"/>
                <w:lang w:eastAsia="gl-ES"/>
              </w:rPr>
            </w:pPr>
            <w:r>
              <w:rPr>
                <w:rFonts w:cs="Arial"/>
                <w:color w:val="auto"/>
                <w:sz w:val="16"/>
                <w:szCs w:val="16"/>
                <w:lang w:eastAsia="gl-ES"/>
              </w:rPr>
              <w:t>Porcentaxe de doutorandos que defenden a súa tese tras pedir a primeira prórroga</w:t>
            </w:r>
          </w:p>
          <w:p w:rsidR="00B91DF7" w:rsidRDefault="00B91DF7">
            <w:pPr>
              <w:pStyle w:val="Prrafodelista"/>
              <w:numPr>
                <w:ilvl w:val="0"/>
                <w:numId w:val="14"/>
              </w:numPr>
              <w:spacing w:after="240" w:line="276" w:lineRule="auto"/>
              <w:ind w:left="1303" w:hanging="268"/>
              <w:jc w:val="both"/>
              <w:rPr>
                <w:rFonts w:cs="Arial"/>
                <w:color w:val="auto"/>
                <w:sz w:val="16"/>
                <w:szCs w:val="16"/>
                <w:lang w:eastAsia="gl-ES"/>
              </w:rPr>
            </w:pPr>
            <w:r>
              <w:rPr>
                <w:rFonts w:cs="Arial"/>
                <w:color w:val="auto"/>
                <w:sz w:val="16"/>
                <w:szCs w:val="16"/>
                <w:lang w:eastAsia="gl-ES"/>
              </w:rPr>
              <w:t>Porcentaxe de doutorandos que defenden a súa tese tras pedir a segunda prórroga</w:t>
            </w:r>
          </w:p>
          <w:p w:rsidR="00B91DF7" w:rsidRDefault="00B91DF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 xml:space="preserve">Porcentaxe de teses con cualificación de </w:t>
            </w:r>
            <w:r>
              <w:rPr>
                <w:rFonts w:cs="Arial"/>
                <w:i/>
                <w:color w:val="auto"/>
                <w:sz w:val="16"/>
                <w:szCs w:val="16"/>
                <w:lang w:eastAsia="gl-ES"/>
              </w:rPr>
              <w:t>cum laude</w:t>
            </w:r>
          </w:p>
          <w:p w:rsidR="00B91DF7" w:rsidRDefault="00B91DF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Porcentaxe de teses con mención internacional</w:t>
            </w:r>
          </w:p>
          <w:p w:rsidR="00B91DF7" w:rsidRDefault="00B91DF7">
            <w:pPr>
              <w:spacing w:after="240"/>
              <w:jc w:val="both"/>
              <w:rPr>
                <w:rFonts w:cs="Arial"/>
                <w:color w:val="auto"/>
                <w:sz w:val="16"/>
                <w:szCs w:val="16"/>
                <w:lang w:eastAsia="gl-ES"/>
              </w:rPr>
            </w:pPr>
            <w:r>
              <w:rPr>
                <w:rFonts w:cs="Arial"/>
                <w:color w:val="auto"/>
                <w:sz w:val="16"/>
                <w:szCs w:val="16"/>
                <w:lang w:eastAsia="gl-ES"/>
              </w:rPr>
              <w:t>IPD19: Resultados das enquisas de satisfacción a todos os grupos de interese (porcentaxe de participación, resultados e a súa evolución...)</w:t>
            </w:r>
          </w:p>
          <w:p w:rsidR="00B91DF7" w:rsidRDefault="00B91DF7">
            <w:pPr>
              <w:spacing w:after="240"/>
              <w:jc w:val="both"/>
              <w:rPr>
                <w:rFonts w:cs="Arial"/>
                <w:color w:val="auto"/>
                <w:sz w:val="16"/>
                <w:szCs w:val="16"/>
                <w:lang w:eastAsia="gl-ES"/>
              </w:rPr>
            </w:pPr>
            <w:r>
              <w:rPr>
                <w:rFonts w:cs="Arial"/>
                <w:color w:val="auto"/>
                <w:sz w:val="16"/>
                <w:szCs w:val="16"/>
                <w:lang w:eastAsia="gl-ES"/>
              </w:rPr>
              <w:t>IPD20: Datos relativos á empregabilidade dos doutorandos:</w:t>
            </w:r>
          </w:p>
          <w:p w:rsidR="00B91DF7" w:rsidRDefault="00B91DF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 xml:space="preserve">Porcentaxe de egresados que están traballando </w:t>
            </w:r>
          </w:p>
          <w:p w:rsidR="00B91DF7" w:rsidRDefault="00B91DF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Porcentaxe de egresados que están traballando en función do nivel de doutor</w:t>
            </w:r>
          </w:p>
          <w:p w:rsidR="00B91DF7" w:rsidRDefault="00B91DF7">
            <w:pPr>
              <w:pStyle w:val="Prrafodelista"/>
              <w:numPr>
                <w:ilvl w:val="0"/>
                <w:numId w:val="13"/>
              </w:numPr>
              <w:spacing w:after="240" w:line="276" w:lineRule="auto"/>
              <w:ind w:hanging="268"/>
              <w:jc w:val="both"/>
              <w:rPr>
                <w:rFonts w:cs="Verdana"/>
                <w:b/>
                <w:bCs/>
                <w:iCs/>
                <w:color w:val="auto"/>
                <w:sz w:val="16"/>
                <w:szCs w:val="16"/>
              </w:rPr>
            </w:pPr>
            <w:r>
              <w:rPr>
                <w:rFonts w:cs="Arial"/>
                <w:color w:val="auto"/>
                <w:sz w:val="16"/>
                <w:szCs w:val="16"/>
                <w:lang w:eastAsia="gl-ES"/>
              </w:rPr>
              <w:t>Porcentaxe de doutorandos que conseguen axudas para contratos posdoutorais</w:t>
            </w:r>
          </w:p>
        </w:tc>
      </w:tr>
    </w:tbl>
    <w:p w:rsidR="00B91DF7" w:rsidRDefault="00B91DF7">
      <w:pPr>
        <w:rPr>
          <w:color w:val="auto"/>
        </w:rPr>
      </w:pPr>
    </w:p>
    <w:p w:rsidR="00B91DF7" w:rsidRDefault="00B91DF7">
      <w:pPr>
        <w:rPr>
          <w:color w:val="auto"/>
        </w:rPr>
      </w:pPr>
      <w:r>
        <w:rPr>
          <w:color w:val="auto"/>
        </w:rPr>
        <w:br w:type="page"/>
      </w: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3598"/>
        <w:gridCol w:w="5441"/>
      </w:tblGrid>
      <w:tr w:rsidR="00B91DF7">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rsidR="00B91DF7" w:rsidRDefault="00B91DF7">
            <w:pPr>
              <w:numPr>
                <w:ilvl w:val="2"/>
                <w:numId w:val="1"/>
              </w:numPr>
              <w:suppressAutoHyphens w:val="0"/>
              <w:contextualSpacing/>
              <w:jc w:val="center"/>
              <w:rPr>
                <w:rFonts w:cs="Arial"/>
                <w:b/>
                <w:color w:val="auto"/>
                <w:szCs w:val="24"/>
              </w:rPr>
            </w:pPr>
            <w:r>
              <w:rPr>
                <w:rFonts w:cs="Arial"/>
                <w:b/>
                <w:color w:val="auto"/>
                <w:szCs w:val="24"/>
              </w:rPr>
              <w:lastRenderedPageBreak/>
              <w:t>MODIFICACIÓNS DO PLAN DE ESTUDOS</w:t>
            </w:r>
          </w:p>
        </w:tc>
      </w:tr>
      <w:tr w:rsidR="00B91DF7">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center"/>
              <w:rPr>
                <w:rFonts w:cs="Arial"/>
                <w:b/>
                <w:bCs/>
                <w:color w:val="auto"/>
                <w:sz w:val="16"/>
                <w:szCs w:val="16"/>
              </w:rPr>
            </w:pPr>
            <w:r>
              <w:rPr>
                <w:rFonts w:cs="Arial"/>
                <w:b/>
                <w:bCs/>
                <w:color w:val="auto"/>
                <w:sz w:val="16"/>
                <w:szCs w:val="16"/>
              </w:rPr>
              <w:t>MODIFICACIÓN</w:t>
            </w: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center"/>
              <w:rPr>
                <w:rFonts w:cs="Arial"/>
                <w:b/>
                <w:bCs/>
                <w:color w:val="auto"/>
                <w:sz w:val="16"/>
                <w:szCs w:val="16"/>
              </w:rPr>
            </w:pPr>
            <w:r>
              <w:rPr>
                <w:rFonts w:cs="Arial"/>
                <w:b/>
                <w:bCs/>
                <w:color w:val="auto"/>
                <w:sz w:val="16"/>
                <w:szCs w:val="16"/>
              </w:rPr>
              <w:t xml:space="preserve">XUSTIFICACIÓN </w:t>
            </w:r>
          </w:p>
        </w:tc>
      </w:tr>
      <w:tr w:rsidR="00B91DF7">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Cs/>
                <w:color w:val="auto"/>
                <w:sz w:val="16"/>
                <w:szCs w:val="16"/>
              </w:rPr>
            </w:pPr>
            <w:r>
              <w:rPr>
                <w:rFonts w:cs="Arial"/>
                <w:bCs/>
                <w:color w:val="auto"/>
                <w:sz w:val="16"/>
                <w:szCs w:val="16"/>
              </w:rPr>
              <w:t>Regulamento de estudos de doutoramento da Universidade de Vigo.</w:t>
            </w:r>
          </w:p>
          <w:p w:rsidR="00B91DF7" w:rsidRDefault="00B91DF7">
            <w:pPr>
              <w:spacing w:line="288" w:lineRule="auto"/>
              <w:jc w:val="both"/>
              <w:rPr>
                <w:rStyle w:val="Refdecomentario"/>
                <w:color w:val="538135"/>
              </w:rPr>
            </w:pPr>
            <w:r>
              <w:rPr>
                <w:rFonts w:cs="Arial"/>
                <w:bCs/>
                <w:color w:val="auto"/>
                <w:sz w:val="16"/>
                <w:szCs w:val="16"/>
              </w:rPr>
              <w:t>(versión aprobada polo Comité de dirección do 17/12/2019 e o Consello de Goberno do 27/02/2020)</w:t>
            </w: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
                <w:bCs/>
                <w:color w:val="538135"/>
                <w:sz w:val="16"/>
                <w:szCs w:val="16"/>
              </w:rPr>
            </w:pPr>
            <w:r>
              <w:rPr>
                <w:rFonts w:cs="Arial"/>
                <w:bCs/>
                <w:color w:val="auto"/>
                <w:sz w:val="16"/>
                <w:szCs w:val="16"/>
              </w:rPr>
              <w:t xml:space="preserve">Actualización do regulamento de Estudos de Doutoramento da Universidade de Vigo para adaptarse e por en coherencia coa aprobación do sistema de garantía de calidade en doutoramento, cos estándares europeos de investigación do programa HR </w:t>
            </w:r>
            <w:r>
              <w:rPr>
                <w:rFonts w:cs="Arial"/>
                <w:bCs/>
                <w:i/>
                <w:color w:val="auto"/>
                <w:sz w:val="16"/>
                <w:szCs w:val="16"/>
              </w:rPr>
              <w:t>Excellence in Research</w:t>
            </w:r>
            <w:r>
              <w:rPr>
                <w:rFonts w:cs="Arial"/>
                <w:bCs/>
                <w:color w:val="auto"/>
                <w:sz w:val="16"/>
                <w:szCs w:val="16"/>
              </w:rPr>
              <w:t xml:space="preserve"> e con diversos aspectos que se poñen ao día.</w:t>
            </w:r>
          </w:p>
        </w:tc>
      </w:tr>
      <w:tr w:rsidR="00B91DF7">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Style w:val="Refdecomentario"/>
                <w:color w:val="538135"/>
              </w:rPr>
            </w:pP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Cs/>
                <w:color w:val="538135"/>
                <w:sz w:val="16"/>
                <w:szCs w:val="16"/>
              </w:rPr>
            </w:pPr>
          </w:p>
        </w:tc>
      </w:tr>
      <w:tr w:rsidR="00B91DF7">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
                <w:bCs/>
                <w:color w:val="auto"/>
                <w:sz w:val="16"/>
                <w:szCs w:val="16"/>
              </w:rPr>
            </w:pPr>
            <w:r>
              <w:rPr>
                <w:rFonts w:cs="Arial"/>
                <w:b/>
                <w:bCs/>
                <w:color w:val="auto"/>
                <w:sz w:val="16"/>
                <w:szCs w:val="16"/>
              </w:rPr>
              <w:t>....</w:t>
            </w: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
                <w:bCs/>
                <w:color w:val="auto"/>
                <w:sz w:val="16"/>
                <w:szCs w:val="16"/>
              </w:rPr>
            </w:pPr>
          </w:p>
        </w:tc>
      </w:tr>
      <w:tr w:rsidR="00B91DF7">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
                <w:bCs/>
                <w:color w:val="auto"/>
                <w:sz w:val="16"/>
                <w:szCs w:val="16"/>
              </w:rPr>
            </w:pP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spacing w:line="288" w:lineRule="auto"/>
              <w:jc w:val="both"/>
              <w:rPr>
                <w:rFonts w:cs="Arial"/>
                <w:b/>
                <w:bCs/>
                <w:color w:val="auto"/>
                <w:sz w:val="16"/>
                <w:szCs w:val="16"/>
              </w:rPr>
            </w:pPr>
          </w:p>
        </w:tc>
      </w:tr>
    </w:tbl>
    <w:p w:rsidR="00B91DF7" w:rsidRDefault="00B91DF7">
      <w:pPr>
        <w:rPr>
          <w:color w:val="auto"/>
        </w:rPr>
      </w:pP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9203"/>
      </w:tblGrid>
      <w:tr w:rsidR="00B91DF7">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rsidR="00B91DF7" w:rsidRDefault="00B91DF7">
            <w:pPr>
              <w:suppressAutoHyphens w:val="0"/>
              <w:ind w:left="720"/>
              <w:contextualSpacing/>
              <w:jc w:val="both"/>
              <w:rPr>
                <w:b/>
                <w:color w:val="auto"/>
                <w:szCs w:val="24"/>
              </w:rPr>
            </w:pPr>
            <w:r>
              <w:rPr>
                <w:b/>
                <w:color w:val="auto"/>
                <w:szCs w:val="24"/>
              </w:rPr>
              <w:t>4. PLAN DE MELLORAS</w:t>
            </w:r>
          </w:p>
        </w:tc>
      </w:tr>
      <w:tr w:rsidR="00B91DF7">
        <w:trPr>
          <w:trHeight w:val="529"/>
          <w:jc w:val="center"/>
        </w:trPr>
        <w:tc>
          <w:tcPr>
            <w:tcW w:w="9039" w:type="dxa"/>
            <w:tcBorders>
              <w:top w:val="single" w:sz="4" w:space="0" w:color="00000A"/>
              <w:left w:val="single" w:sz="4" w:space="0" w:color="00000A"/>
              <w:bottom w:val="single" w:sz="4" w:space="0" w:color="00000A"/>
              <w:right w:val="single" w:sz="4" w:space="0" w:color="00000A"/>
            </w:tcBorders>
            <w:tcMar>
              <w:left w:w="108" w:type="dxa"/>
            </w:tcMar>
            <w:vAlign w:val="center"/>
          </w:tcPr>
          <w:p w:rsidR="00B91DF7" w:rsidRDefault="00B91DF7">
            <w:pPr>
              <w:rPr>
                <w:b/>
                <w:i/>
                <w:color w:val="auto"/>
              </w:rPr>
            </w:pPr>
            <w:r>
              <w:rPr>
                <w:b/>
                <w:i/>
                <w:color w:val="auto"/>
              </w:rPr>
              <w:t>(Ver Anexo IV)</w:t>
            </w:r>
          </w:p>
          <w:p w:rsidR="00B91DF7" w:rsidRDefault="00B91DF7">
            <w:pPr>
              <w:rPr>
                <w:b/>
                <w:i/>
                <w:color w:val="auto"/>
              </w:rPr>
            </w:pPr>
          </w:p>
          <w:p w:rsidR="008A1DAF" w:rsidRPr="008A1DAF" w:rsidRDefault="008A1DAF" w:rsidP="008A1DAF"/>
          <w:p w:rsidR="008A1DAF" w:rsidRPr="008A1DAF" w:rsidRDefault="008A1DAF" w:rsidP="008A1DAF"/>
          <w:p w:rsidR="008A1DAF" w:rsidRPr="008A1DAF" w:rsidRDefault="008A1DAF" w:rsidP="008A1DAF"/>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8A1DAF" w:rsidRPr="008A1DAF" w:rsidTr="00672339">
              <w:trPr>
                <w:trHeight w:val="437"/>
              </w:trPr>
              <w:tc>
                <w:tcPr>
                  <w:tcW w:w="9180" w:type="dxa"/>
                  <w:gridSpan w:val="2"/>
                  <w:shd w:val="clear" w:color="auto" w:fill="D5DCE4"/>
                  <w:vAlign w:val="center"/>
                </w:tcPr>
                <w:p w:rsidR="008A1DAF" w:rsidRPr="008A1DAF" w:rsidRDefault="008A1DAF" w:rsidP="001D73B7">
                  <w:pPr>
                    <w:jc w:val="center"/>
                    <w:rPr>
                      <w:rFonts w:cs="Arial"/>
                      <w:b/>
                      <w:bCs/>
                      <w:sz w:val="16"/>
                      <w:szCs w:val="16"/>
                    </w:rPr>
                  </w:pPr>
                  <w:r w:rsidRPr="008A1DAF">
                    <w:rPr>
                      <w:rFonts w:cs="Arial"/>
                      <w:b/>
                      <w:sz w:val="18"/>
                      <w:szCs w:val="18"/>
                    </w:rPr>
                    <w:t>CRITERIO</w:t>
                  </w:r>
                  <w:r w:rsidR="001D73B7">
                    <w:rPr>
                      <w:rFonts w:cs="Arial"/>
                      <w:b/>
                      <w:sz w:val="18"/>
                      <w:szCs w:val="18"/>
                    </w:rPr>
                    <w:t xml:space="preserve"> 1. Organización e desenvolvemento</w:t>
                  </w:r>
                </w:p>
              </w:tc>
            </w:tr>
            <w:tr w:rsidR="008A1DAF" w:rsidRPr="008A1DAF" w:rsidTr="00672339">
              <w:trPr>
                <w:trHeight w:val="527"/>
              </w:trPr>
              <w:tc>
                <w:tcPr>
                  <w:tcW w:w="4035" w:type="dxa"/>
                  <w:shd w:val="clear" w:color="auto" w:fill="D5DCE4"/>
                  <w:vAlign w:val="center"/>
                </w:tcPr>
                <w:p w:rsidR="008A1DAF" w:rsidRPr="008A1DAF" w:rsidRDefault="008A1DAF" w:rsidP="008A1DAF">
                  <w:pPr>
                    <w:jc w:val="both"/>
                    <w:rPr>
                      <w:rFonts w:cs="Arial"/>
                      <w:b/>
                      <w:sz w:val="16"/>
                      <w:szCs w:val="16"/>
                    </w:rPr>
                  </w:pPr>
                  <w:r w:rsidRPr="008A1DAF">
                    <w:rPr>
                      <w:rFonts w:cs="Arial"/>
                      <w:b/>
                      <w:sz w:val="16"/>
                      <w:szCs w:val="16"/>
                    </w:rPr>
                    <w:t>Denominación da proposta</w:t>
                  </w:r>
                </w:p>
              </w:tc>
              <w:tc>
                <w:tcPr>
                  <w:tcW w:w="5145" w:type="dxa"/>
                  <w:shd w:val="clear" w:color="auto" w:fill="D5DCE4"/>
                  <w:vAlign w:val="center"/>
                </w:tcPr>
                <w:p w:rsidR="008A1DAF" w:rsidRPr="008A1DAF" w:rsidRDefault="001D73B7" w:rsidP="008A1DAF">
                  <w:pPr>
                    <w:jc w:val="both"/>
                    <w:rPr>
                      <w:rFonts w:cs="Arial"/>
                      <w:b/>
                      <w:bCs/>
                      <w:sz w:val="16"/>
                      <w:szCs w:val="16"/>
                    </w:rPr>
                  </w:pPr>
                  <w:r>
                    <w:rPr>
                      <w:rFonts w:cs="Arial"/>
                      <w:b/>
                      <w:bCs/>
                      <w:sz w:val="16"/>
                      <w:szCs w:val="16"/>
                    </w:rPr>
                    <w:t>Adaptación da memoria modificando o plan de actividades</w:t>
                  </w:r>
                </w:p>
              </w:tc>
            </w:tr>
            <w:tr w:rsidR="008A1DAF" w:rsidRPr="008A1DAF" w:rsidTr="00672339">
              <w:trPr>
                <w:trHeight w:val="564"/>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bCs/>
                      <w:sz w:val="16"/>
                      <w:szCs w:val="16"/>
                    </w:rPr>
                    <w:t>Punto débil detectado/Análise das causas</w:t>
                  </w:r>
                </w:p>
              </w:tc>
              <w:tc>
                <w:tcPr>
                  <w:tcW w:w="5145" w:type="dxa"/>
                  <w:shd w:val="clear" w:color="auto" w:fill="auto"/>
                  <w:vAlign w:val="center"/>
                </w:tcPr>
                <w:p w:rsidR="008A1DAF" w:rsidRPr="008A1DAF" w:rsidRDefault="001D73B7" w:rsidP="00B76DFD">
                  <w:pPr>
                    <w:jc w:val="both"/>
                    <w:rPr>
                      <w:rFonts w:cs="Arial"/>
                      <w:b/>
                      <w:bCs/>
                      <w:sz w:val="16"/>
                      <w:szCs w:val="16"/>
                    </w:rPr>
                  </w:pPr>
                  <w:r>
                    <w:rPr>
                      <w:rFonts w:cs="Arial"/>
                      <w:b/>
                      <w:bCs/>
                      <w:sz w:val="16"/>
                      <w:szCs w:val="16"/>
                    </w:rPr>
                    <w:t>O plan de actividades require a realización dunha serie de seminarios, que se adecúan mais aos primeiros anos da matricula, pero en anos seguintes sería mais adecuado recoñecer actividades de investigación autónoma</w:t>
                  </w:r>
                  <w:r w:rsidR="00B76DFD">
                    <w:rPr>
                      <w:rFonts w:cs="Arial"/>
                      <w:b/>
                      <w:bCs/>
                      <w:sz w:val="16"/>
                      <w:szCs w:val="16"/>
                    </w:rPr>
                    <w:t xml:space="preserve">, aportacións en congresos </w:t>
                  </w:r>
                  <w:r>
                    <w:rPr>
                      <w:rFonts w:cs="Arial"/>
                      <w:b/>
                      <w:bCs/>
                      <w:sz w:val="16"/>
                      <w:szCs w:val="16"/>
                    </w:rPr>
                    <w:t>e publicacións</w:t>
                  </w:r>
                </w:p>
              </w:tc>
            </w:tr>
            <w:tr w:rsidR="008A1DAF" w:rsidRPr="008A1DAF" w:rsidTr="00672339">
              <w:trPr>
                <w:trHeight w:val="437"/>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bCs/>
                      <w:sz w:val="16"/>
                      <w:szCs w:val="16"/>
                    </w:rPr>
                    <w:t>Ámbito de aplicación</w:t>
                  </w:r>
                </w:p>
              </w:tc>
              <w:tc>
                <w:tcPr>
                  <w:tcW w:w="5145" w:type="dxa"/>
                  <w:shd w:val="clear" w:color="auto" w:fill="auto"/>
                  <w:vAlign w:val="center"/>
                </w:tcPr>
                <w:p w:rsidR="008A1DAF" w:rsidRPr="008A1DAF" w:rsidRDefault="00B76DFD" w:rsidP="008A1DAF">
                  <w:pPr>
                    <w:suppressAutoHyphens w:val="0"/>
                    <w:ind w:left="360"/>
                    <w:jc w:val="both"/>
                    <w:rPr>
                      <w:rFonts w:cs="Arial"/>
                      <w:b/>
                      <w:sz w:val="16"/>
                      <w:szCs w:val="16"/>
                    </w:rPr>
                  </w:pPr>
                  <w:r>
                    <w:rPr>
                      <w:rFonts w:cs="Arial"/>
                      <w:b/>
                      <w:sz w:val="16"/>
                      <w:szCs w:val="16"/>
                    </w:rPr>
                    <w:t>Actividades formativas</w:t>
                  </w:r>
                </w:p>
              </w:tc>
            </w:tr>
            <w:tr w:rsidR="008A1DAF" w:rsidRPr="008A1DAF" w:rsidTr="00672339">
              <w:trPr>
                <w:trHeight w:val="437"/>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bCs/>
                      <w:sz w:val="16"/>
                      <w:szCs w:val="16"/>
                    </w:rPr>
                    <w:t>Responsable da súa aplicación</w:t>
                  </w:r>
                </w:p>
              </w:tc>
              <w:tc>
                <w:tcPr>
                  <w:tcW w:w="5145" w:type="dxa"/>
                  <w:shd w:val="clear" w:color="auto" w:fill="auto"/>
                  <w:vAlign w:val="center"/>
                </w:tcPr>
                <w:p w:rsidR="008A1DAF" w:rsidRPr="008A1DAF" w:rsidRDefault="00B76DFD" w:rsidP="00B76DFD">
                  <w:pPr>
                    <w:suppressAutoHyphens w:val="0"/>
                    <w:jc w:val="both"/>
                    <w:rPr>
                      <w:rFonts w:cs="Arial"/>
                      <w:b/>
                      <w:bCs/>
                      <w:sz w:val="16"/>
                      <w:szCs w:val="16"/>
                    </w:rPr>
                  </w:pPr>
                  <w:r>
                    <w:rPr>
                      <w:rFonts w:cs="Arial"/>
                      <w:b/>
                      <w:bCs/>
                      <w:sz w:val="16"/>
                      <w:szCs w:val="16"/>
                    </w:rPr>
                    <w:t>Comisión Académica</w:t>
                  </w:r>
                </w:p>
              </w:tc>
            </w:tr>
            <w:tr w:rsidR="008A1DAF" w:rsidRPr="008A1DAF" w:rsidTr="00672339">
              <w:trPr>
                <w:trHeight w:val="608"/>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sz w:val="16"/>
                      <w:szCs w:val="16"/>
                    </w:rPr>
                    <w:t>Obxectivos específicos</w:t>
                  </w:r>
                </w:p>
              </w:tc>
              <w:tc>
                <w:tcPr>
                  <w:tcW w:w="5145" w:type="dxa"/>
                  <w:shd w:val="clear" w:color="auto" w:fill="auto"/>
                  <w:vAlign w:val="center"/>
                </w:tcPr>
                <w:p w:rsidR="008A1DAF" w:rsidRDefault="00B76DFD" w:rsidP="00B76DFD">
                  <w:pPr>
                    <w:pStyle w:val="Prrafodelista"/>
                    <w:numPr>
                      <w:ilvl w:val="0"/>
                      <w:numId w:val="3"/>
                    </w:numPr>
                    <w:jc w:val="both"/>
                    <w:rPr>
                      <w:rFonts w:cs="Arial"/>
                      <w:b/>
                      <w:bCs/>
                      <w:sz w:val="16"/>
                      <w:szCs w:val="16"/>
                    </w:rPr>
                  </w:pPr>
                  <w:r w:rsidRPr="00B76DFD">
                    <w:rPr>
                      <w:rFonts w:cs="Arial"/>
                      <w:b/>
                      <w:bCs/>
                      <w:sz w:val="16"/>
                      <w:szCs w:val="16"/>
                    </w:rPr>
                    <w:t xml:space="preserve">Organizar as actividades </w:t>
                  </w:r>
                  <w:r>
                    <w:rPr>
                      <w:rFonts w:cs="Arial"/>
                      <w:b/>
                      <w:bCs/>
                      <w:sz w:val="16"/>
                      <w:szCs w:val="16"/>
                    </w:rPr>
                    <w:t>de forma que das mais sinxelas no primeiro ano se pase logo a outras de mais complexidade e autonomía do/a estudante na súa realización</w:t>
                  </w:r>
                </w:p>
                <w:p w:rsidR="00B76DFD" w:rsidRPr="00B76DFD" w:rsidRDefault="00B76DFD" w:rsidP="00B76DFD">
                  <w:pPr>
                    <w:pStyle w:val="Prrafodelista"/>
                    <w:numPr>
                      <w:ilvl w:val="0"/>
                      <w:numId w:val="3"/>
                    </w:numPr>
                    <w:jc w:val="both"/>
                    <w:rPr>
                      <w:rFonts w:cs="Arial"/>
                      <w:b/>
                      <w:bCs/>
                      <w:sz w:val="16"/>
                      <w:szCs w:val="16"/>
                    </w:rPr>
                  </w:pPr>
                  <w:r>
                    <w:rPr>
                      <w:rFonts w:cs="Arial"/>
                      <w:b/>
                      <w:bCs/>
                      <w:sz w:val="16"/>
                      <w:szCs w:val="16"/>
                    </w:rPr>
                    <w:t>Valorar no plan de formación, as achegas de doutorandos/as en congresos e publicacións</w:t>
                  </w:r>
                </w:p>
              </w:tc>
            </w:tr>
            <w:tr w:rsidR="008A1DAF" w:rsidRPr="008A1DAF" w:rsidTr="00672339">
              <w:trPr>
                <w:trHeight w:val="560"/>
              </w:trPr>
              <w:tc>
                <w:tcPr>
                  <w:tcW w:w="4035" w:type="dxa"/>
                  <w:shd w:val="clear" w:color="auto" w:fill="auto"/>
                  <w:vAlign w:val="center"/>
                </w:tcPr>
                <w:p w:rsidR="008A1DAF" w:rsidRPr="008A1DAF" w:rsidRDefault="008A1DAF" w:rsidP="008A1DAF">
                  <w:pPr>
                    <w:jc w:val="both"/>
                    <w:rPr>
                      <w:rFonts w:cs="Arial"/>
                      <w:b/>
                      <w:sz w:val="16"/>
                      <w:szCs w:val="16"/>
                    </w:rPr>
                  </w:pPr>
                  <w:r w:rsidRPr="008A1DAF">
                    <w:rPr>
                      <w:rFonts w:cs="Arial"/>
                      <w:b/>
                      <w:sz w:val="16"/>
                      <w:szCs w:val="16"/>
                    </w:rPr>
                    <w:t>Actuacións a desenvolver</w:t>
                  </w:r>
                </w:p>
              </w:tc>
              <w:tc>
                <w:tcPr>
                  <w:tcW w:w="5145" w:type="dxa"/>
                  <w:shd w:val="clear" w:color="auto" w:fill="auto"/>
                  <w:vAlign w:val="center"/>
                </w:tcPr>
                <w:p w:rsidR="008A1DAF" w:rsidRPr="00B76DFD" w:rsidRDefault="00B76DFD" w:rsidP="00B76DFD">
                  <w:pPr>
                    <w:pStyle w:val="Prrafodelista"/>
                    <w:numPr>
                      <w:ilvl w:val="0"/>
                      <w:numId w:val="3"/>
                    </w:numPr>
                    <w:jc w:val="both"/>
                    <w:rPr>
                      <w:rFonts w:cs="Arial"/>
                      <w:b/>
                      <w:bCs/>
                      <w:sz w:val="16"/>
                      <w:szCs w:val="16"/>
                    </w:rPr>
                  </w:pPr>
                  <w:r>
                    <w:rPr>
                      <w:rFonts w:cs="Arial"/>
                      <w:b/>
                      <w:bCs/>
                      <w:sz w:val="16"/>
                      <w:szCs w:val="16"/>
                    </w:rPr>
                    <w:t>Modificar na memoria o plan de actividades</w:t>
                  </w:r>
                </w:p>
              </w:tc>
            </w:tr>
            <w:tr w:rsidR="008A1DAF" w:rsidRPr="008A1DAF" w:rsidTr="00672339">
              <w:trPr>
                <w:trHeight w:val="437"/>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sz w:val="16"/>
                      <w:szCs w:val="16"/>
                    </w:rPr>
                    <w:t>Período de execución</w:t>
                  </w:r>
                </w:p>
              </w:tc>
              <w:tc>
                <w:tcPr>
                  <w:tcW w:w="5145" w:type="dxa"/>
                  <w:shd w:val="clear" w:color="auto" w:fill="auto"/>
                  <w:vAlign w:val="center"/>
                </w:tcPr>
                <w:p w:rsidR="008A1DAF" w:rsidRPr="008A1DAF" w:rsidRDefault="00B76DFD" w:rsidP="008A1DAF">
                  <w:pPr>
                    <w:jc w:val="both"/>
                    <w:rPr>
                      <w:rFonts w:cs="Arial"/>
                      <w:b/>
                      <w:bCs/>
                      <w:sz w:val="16"/>
                      <w:szCs w:val="16"/>
                    </w:rPr>
                  </w:pPr>
                  <w:r>
                    <w:rPr>
                      <w:rFonts w:cs="Arial"/>
                      <w:b/>
                      <w:bCs/>
                      <w:sz w:val="16"/>
                      <w:szCs w:val="16"/>
                    </w:rPr>
                    <w:t>2024-26</w:t>
                  </w:r>
                </w:p>
              </w:tc>
            </w:tr>
            <w:tr w:rsidR="008A1DAF" w:rsidRPr="008A1DAF" w:rsidTr="00672339">
              <w:trPr>
                <w:trHeight w:val="437"/>
              </w:trPr>
              <w:tc>
                <w:tcPr>
                  <w:tcW w:w="4035" w:type="dxa"/>
                  <w:shd w:val="clear" w:color="auto" w:fill="auto"/>
                  <w:vAlign w:val="center"/>
                </w:tcPr>
                <w:p w:rsidR="008A1DAF" w:rsidRPr="008A1DAF" w:rsidRDefault="008A1DAF" w:rsidP="008A1DAF">
                  <w:pPr>
                    <w:jc w:val="both"/>
                    <w:rPr>
                      <w:rFonts w:cs="Arial"/>
                      <w:b/>
                      <w:sz w:val="16"/>
                      <w:szCs w:val="16"/>
                    </w:rPr>
                  </w:pPr>
                  <w:r w:rsidRPr="008A1DAF">
                    <w:rPr>
                      <w:rFonts w:cs="Arial"/>
                      <w:b/>
                      <w:sz w:val="16"/>
                      <w:szCs w:val="16"/>
                    </w:rPr>
                    <w:t>Recursos/financiamento</w:t>
                  </w:r>
                </w:p>
              </w:tc>
              <w:tc>
                <w:tcPr>
                  <w:tcW w:w="5145" w:type="dxa"/>
                  <w:shd w:val="clear" w:color="auto" w:fill="auto"/>
                  <w:vAlign w:val="center"/>
                </w:tcPr>
                <w:p w:rsidR="008A1DAF" w:rsidRPr="008A1DAF" w:rsidRDefault="00B76DFD" w:rsidP="008A1DAF">
                  <w:pPr>
                    <w:jc w:val="both"/>
                    <w:rPr>
                      <w:rFonts w:cs="Arial"/>
                      <w:b/>
                      <w:bCs/>
                      <w:sz w:val="16"/>
                      <w:szCs w:val="16"/>
                    </w:rPr>
                  </w:pPr>
                  <w:r>
                    <w:rPr>
                      <w:rFonts w:cs="Arial"/>
                      <w:b/>
                      <w:bCs/>
                      <w:sz w:val="16"/>
                      <w:szCs w:val="16"/>
                    </w:rPr>
                    <w:t>Propios</w:t>
                  </w:r>
                </w:p>
              </w:tc>
            </w:tr>
            <w:tr w:rsidR="008A1DAF" w:rsidRPr="008A1DAF" w:rsidTr="00672339">
              <w:trPr>
                <w:trHeight w:val="437"/>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bCs/>
                      <w:sz w:val="16"/>
                      <w:szCs w:val="16"/>
                    </w:rPr>
                    <w:t>Responsable do seguimento e data</w:t>
                  </w:r>
                </w:p>
              </w:tc>
              <w:tc>
                <w:tcPr>
                  <w:tcW w:w="5145" w:type="dxa"/>
                  <w:shd w:val="clear" w:color="auto" w:fill="auto"/>
                  <w:vAlign w:val="center"/>
                </w:tcPr>
                <w:p w:rsidR="008A1DAF" w:rsidRPr="008A1DAF" w:rsidRDefault="00B76DFD" w:rsidP="008A1DAF">
                  <w:pPr>
                    <w:jc w:val="both"/>
                    <w:rPr>
                      <w:rFonts w:cs="Arial"/>
                      <w:b/>
                      <w:bCs/>
                      <w:sz w:val="16"/>
                      <w:szCs w:val="16"/>
                    </w:rPr>
                  </w:pPr>
                  <w:r>
                    <w:rPr>
                      <w:rFonts w:cs="Arial"/>
                      <w:b/>
                      <w:bCs/>
                      <w:sz w:val="16"/>
                      <w:szCs w:val="16"/>
                    </w:rPr>
                    <w:t>Coordinador/a</w:t>
                  </w:r>
                </w:p>
              </w:tc>
            </w:tr>
            <w:tr w:rsidR="008A1DAF" w:rsidRPr="008A1DAF" w:rsidTr="00672339">
              <w:trPr>
                <w:trHeight w:val="680"/>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bCs/>
                      <w:sz w:val="16"/>
                      <w:szCs w:val="16"/>
                    </w:rPr>
                    <w:t xml:space="preserve">Indicadores de execución </w:t>
                  </w:r>
                </w:p>
              </w:tc>
              <w:tc>
                <w:tcPr>
                  <w:tcW w:w="5145" w:type="dxa"/>
                  <w:shd w:val="clear" w:color="auto" w:fill="auto"/>
                  <w:vAlign w:val="center"/>
                </w:tcPr>
                <w:p w:rsidR="008A1DAF" w:rsidRPr="00B76DFD" w:rsidRDefault="00B76DFD" w:rsidP="00B76DFD">
                  <w:pPr>
                    <w:pStyle w:val="Prrafodelista"/>
                    <w:numPr>
                      <w:ilvl w:val="0"/>
                      <w:numId w:val="3"/>
                    </w:numPr>
                    <w:jc w:val="both"/>
                    <w:rPr>
                      <w:rFonts w:cs="Arial"/>
                      <w:b/>
                      <w:bCs/>
                      <w:sz w:val="16"/>
                      <w:szCs w:val="16"/>
                    </w:rPr>
                  </w:pPr>
                  <w:r>
                    <w:rPr>
                      <w:rFonts w:cs="Arial"/>
                      <w:b/>
                      <w:bCs/>
                      <w:sz w:val="16"/>
                      <w:szCs w:val="16"/>
                    </w:rPr>
                    <w:t>Envío das modificacións da memoria á ACSUG</w:t>
                  </w:r>
                </w:p>
              </w:tc>
            </w:tr>
            <w:tr w:rsidR="008A1DAF" w:rsidRPr="008A1DAF" w:rsidTr="00672339">
              <w:trPr>
                <w:trHeight w:val="680"/>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bCs/>
                      <w:sz w:val="16"/>
                      <w:szCs w:val="16"/>
                    </w:rPr>
                    <w:t>Evidencias documentais e/ou rexistros que se presentan/presentarán para evidencias a súa implantación</w:t>
                  </w:r>
                </w:p>
              </w:tc>
              <w:tc>
                <w:tcPr>
                  <w:tcW w:w="5145" w:type="dxa"/>
                  <w:shd w:val="clear" w:color="auto" w:fill="auto"/>
                  <w:vAlign w:val="center"/>
                </w:tcPr>
                <w:p w:rsidR="008A1DAF" w:rsidRDefault="00B76DFD" w:rsidP="00B76DFD">
                  <w:pPr>
                    <w:pStyle w:val="Prrafodelista"/>
                    <w:numPr>
                      <w:ilvl w:val="0"/>
                      <w:numId w:val="3"/>
                    </w:numPr>
                    <w:jc w:val="both"/>
                    <w:rPr>
                      <w:rFonts w:cs="Arial"/>
                      <w:b/>
                      <w:bCs/>
                      <w:sz w:val="16"/>
                      <w:szCs w:val="16"/>
                    </w:rPr>
                  </w:pPr>
                  <w:r>
                    <w:rPr>
                      <w:rFonts w:cs="Arial"/>
                      <w:b/>
                      <w:bCs/>
                      <w:sz w:val="16"/>
                      <w:szCs w:val="16"/>
                    </w:rPr>
                    <w:t>Aprobación dos cambios na Comisión Académica</w:t>
                  </w:r>
                </w:p>
                <w:p w:rsidR="00B76DFD" w:rsidRDefault="00B76DFD" w:rsidP="00B76DFD">
                  <w:pPr>
                    <w:pStyle w:val="Prrafodelista"/>
                    <w:numPr>
                      <w:ilvl w:val="0"/>
                      <w:numId w:val="3"/>
                    </w:numPr>
                    <w:jc w:val="both"/>
                    <w:rPr>
                      <w:rFonts w:cs="Arial"/>
                      <w:b/>
                      <w:bCs/>
                      <w:sz w:val="16"/>
                      <w:szCs w:val="16"/>
                    </w:rPr>
                  </w:pPr>
                  <w:r>
                    <w:rPr>
                      <w:rFonts w:cs="Arial"/>
                      <w:b/>
                      <w:bCs/>
                      <w:sz w:val="16"/>
                      <w:szCs w:val="16"/>
                    </w:rPr>
                    <w:t>Envía á EIDO</w:t>
                  </w:r>
                </w:p>
                <w:p w:rsidR="00B76DFD" w:rsidRPr="00B76DFD" w:rsidRDefault="00B76DFD" w:rsidP="00B76DFD">
                  <w:pPr>
                    <w:pStyle w:val="Prrafodelista"/>
                    <w:numPr>
                      <w:ilvl w:val="0"/>
                      <w:numId w:val="3"/>
                    </w:numPr>
                    <w:jc w:val="both"/>
                    <w:rPr>
                      <w:rFonts w:cs="Arial"/>
                      <w:b/>
                      <w:bCs/>
                      <w:sz w:val="16"/>
                      <w:szCs w:val="16"/>
                    </w:rPr>
                  </w:pPr>
                  <w:r>
                    <w:rPr>
                      <w:rFonts w:cs="Arial"/>
                      <w:b/>
                      <w:bCs/>
                      <w:sz w:val="16"/>
                      <w:szCs w:val="16"/>
                    </w:rPr>
                    <w:t>Envío á ACSUG</w:t>
                  </w:r>
                </w:p>
              </w:tc>
            </w:tr>
            <w:tr w:rsidR="008A1DAF" w:rsidRPr="008A1DAF" w:rsidTr="00672339">
              <w:trPr>
                <w:trHeight w:val="437"/>
              </w:trPr>
              <w:tc>
                <w:tcPr>
                  <w:tcW w:w="9180" w:type="dxa"/>
                  <w:gridSpan w:val="2"/>
                  <w:shd w:val="clear" w:color="auto" w:fill="auto"/>
                  <w:vAlign w:val="center"/>
                </w:tcPr>
                <w:p w:rsidR="008A1DAF" w:rsidRPr="008A1DAF" w:rsidRDefault="008A1DAF" w:rsidP="008A1DAF">
                  <w:pPr>
                    <w:jc w:val="center"/>
                    <w:rPr>
                      <w:rFonts w:cs="Arial"/>
                      <w:b/>
                      <w:bCs/>
                      <w:sz w:val="16"/>
                      <w:szCs w:val="16"/>
                    </w:rPr>
                  </w:pPr>
                  <w:r w:rsidRPr="008A1DAF">
                    <w:rPr>
                      <w:rFonts w:cs="Arial"/>
                      <w:b/>
                      <w:bCs/>
                      <w:sz w:val="16"/>
                      <w:szCs w:val="16"/>
                    </w:rPr>
                    <w:lastRenderedPageBreak/>
                    <w:t>Observacións</w:t>
                  </w:r>
                </w:p>
              </w:tc>
            </w:tr>
            <w:tr w:rsidR="008A1DAF" w:rsidRPr="008A1DAF" w:rsidTr="00672339">
              <w:trPr>
                <w:trHeight w:val="1089"/>
              </w:trPr>
              <w:tc>
                <w:tcPr>
                  <w:tcW w:w="9180" w:type="dxa"/>
                  <w:gridSpan w:val="2"/>
                  <w:shd w:val="clear" w:color="auto" w:fill="auto"/>
                  <w:vAlign w:val="center"/>
                </w:tcPr>
                <w:p w:rsidR="008A1DAF" w:rsidRPr="008A1DAF" w:rsidRDefault="008A1DAF" w:rsidP="008A1DAF">
                  <w:pPr>
                    <w:jc w:val="both"/>
                    <w:rPr>
                      <w:rFonts w:cs="Arial"/>
                      <w:b/>
                      <w:bCs/>
                      <w:sz w:val="16"/>
                      <w:szCs w:val="16"/>
                    </w:rPr>
                  </w:pPr>
                </w:p>
              </w:tc>
            </w:tr>
            <w:tr w:rsidR="008A1DAF" w:rsidRPr="008A1DAF" w:rsidTr="00672339">
              <w:trPr>
                <w:trHeight w:val="437"/>
              </w:trPr>
              <w:tc>
                <w:tcPr>
                  <w:tcW w:w="9180" w:type="dxa"/>
                  <w:gridSpan w:val="2"/>
                  <w:shd w:val="clear" w:color="auto" w:fill="auto"/>
                  <w:vAlign w:val="center"/>
                </w:tcPr>
                <w:p w:rsidR="008A1DAF" w:rsidRPr="008A1DAF" w:rsidRDefault="008A1DAF" w:rsidP="008A1DAF">
                  <w:pPr>
                    <w:jc w:val="center"/>
                    <w:rPr>
                      <w:rFonts w:cs="Arial"/>
                      <w:b/>
                      <w:bCs/>
                      <w:sz w:val="16"/>
                      <w:szCs w:val="16"/>
                    </w:rPr>
                  </w:pPr>
                  <w:r w:rsidRPr="008A1DAF">
                    <w:rPr>
                      <w:rFonts w:cs="Arial"/>
                      <w:b/>
                      <w:bCs/>
                      <w:sz w:val="16"/>
                      <w:szCs w:val="16"/>
                    </w:rPr>
                    <w:t>Revisión/Valoración</w:t>
                  </w:r>
                </w:p>
              </w:tc>
            </w:tr>
            <w:tr w:rsidR="008A1DAF" w:rsidRPr="008A1DAF" w:rsidTr="00672339">
              <w:trPr>
                <w:trHeight w:val="437"/>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bCs/>
                      <w:sz w:val="16"/>
                      <w:szCs w:val="16"/>
                    </w:rPr>
                    <w:t>Nivel de cumprimento (total ou parcial)</w:t>
                  </w:r>
                </w:p>
              </w:tc>
              <w:tc>
                <w:tcPr>
                  <w:tcW w:w="5145" w:type="dxa"/>
                  <w:shd w:val="clear" w:color="auto" w:fill="auto"/>
                  <w:vAlign w:val="center"/>
                </w:tcPr>
                <w:p w:rsidR="008A1DAF" w:rsidRPr="008A1DAF" w:rsidRDefault="008A1DAF" w:rsidP="008A1DAF">
                  <w:pPr>
                    <w:jc w:val="both"/>
                    <w:rPr>
                      <w:rFonts w:cs="Arial"/>
                      <w:b/>
                      <w:bCs/>
                      <w:sz w:val="16"/>
                      <w:szCs w:val="16"/>
                    </w:rPr>
                  </w:pPr>
                </w:p>
              </w:tc>
            </w:tr>
            <w:tr w:rsidR="008A1DAF" w:rsidRPr="008A1DAF" w:rsidTr="00672339">
              <w:trPr>
                <w:trHeight w:val="437"/>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bCs/>
                      <w:sz w:val="16"/>
                      <w:szCs w:val="16"/>
                    </w:rPr>
                    <w:t>Responsable da revisión e data</w:t>
                  </w:r>
                </w:p>
              </w:tc>
              <w:tc>
                <w:tcPr>
                  <w:tcW w:w="5145" w:type="dxa"/>
                  <w:shd w:val="clear" w:color="auto" w:fill="auto"/>
                  <w:vAlign w:val="center"/>
                </w:tcPr>
                <w:p w:rsidR="008A1DAF" w:rsidRPr="008A1DAF" w:rsidRDefault="008A1DAF" w:rsidP="008A1DAF">
                  <w:pPr>
                    <w:jc w:val="both"/>
                    <w:rPr>
                      <w:rFonts w:cs="Arial"/>
                      <w:b/>
                      <w:bCs/>
                      <w:sz w:val="16"/>
                      <w:szCs w:val="16"/>
                    </w:rPr>
                  </w:pPr>
                </w:p>
              </w:tc>
            </w:tr>
            <w:tr w:rsidR="008A1DAF" w:rsidRPr="008A1DAF" w:rsidTr="00672339">
              <w:trPr>
                <w:trHeight w:val="680"/>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bCs/>
                      <w:sz w:val="16"/>
                      <w:szCs w:val="16"/>
                    </w:rPr>
                    <w:t xml:space="preserve">Resultados obtidos </w:t>
                  </w:r>
                </w:p>
              </w:tc>
              <w:tc>
                <w:tcPr>
                  <w:tcW w:w="5145" w:type="dxa"/>
                  <w:shd w:val="clear" w:color="auto" w:fill="auto"/>
                  <w:vAlign w:val="center"/>
                </w:tcPr>
                <w:p w:rsidR="008A1DAF" w:rsidRPr="008A1DAF" w:rsidRDefault="008A1DAF" w:rsidP="008A1DAF">
                  <w:pPr>
                    <w:jc w:val="both"/>
                    <w:rPr>
                      <w:rFonts w:cs="Arial"/>
                      <w:b/>
                      <w:bCs/>
                      <w:sz w:val="16"/>
                      <w:szCs w:val="16"/>
                    </w:rPr>
                  </w:pPr>
                </w:p>
              </w:tc>
            </w:tr>
            <w:tr w:rsidR="008A1DAF" w:rsidRPr="008A1DAF" w:rsidTr="00672339">
              <w:trPr>
                <w:trHeight w:val="437"/>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bCs/>
                      <w:sz w:val="16"/>
                      <w:szCs w:val="16"/>
                    </w:rPr>
                    <w:t>Grao de satisfacción</w:t>
                  </w:r>
                </w:p>
              </w:tc>
              <w:tc>
                <w:tcPr>
                  <w:tcW w:w="5145" w:type="dxa"/>
                  <w:shd w:val="clear" w:color="auto" w:fill="auto"/>
                  <w:vAlign w:val="center"/>
                </w:tcPr>
                <w:p w:rsidR="008A1DAF" w:rsidRPr="008A1DAF" w:rsidRDefault="008A1DAF" w:rsidP="008A1DAF">
                  <w:pPr>
                    <w:jc w:val="both"/>
                    <w:rPr>
                      <w:rFonts w:cs="Arial"/>
                      <w:b/>
                      <w:bCs/>
                      <w:sz w:val="16"/>
                      <w:szCs w:val="16"/>
                    </w:rPr>
                  </w:pPr>
                </w:p>
              </w:tc>
            </w:tr>
            <w:tr w:rsidR="008A1DAF" w:rsidRPr="008A1DAF" w:rsidTr="00672339">
              <w:trPr>
                <w:trHeight w:val="680"/>
              </w:trPr>
              <w:tc>
                <w:tcPr>
                  <w:tcW w:w="4035" w:type="dxa"/>
                  <w:shd w:val="clear" w:color="auto" w:fill="auto"/>
                  <w:vAlign w:val="center"/>
                </w:tcPr>
                <w:p w:rsidR="008A1DAF" w:rsidRPr="008A1DAF" w:rsidRDefault="008A1DAF" w:rsidP="008A1DAF">
                  <w:pPr>
                    <w:jc w:val="both"/>
                    <w:rPr>
                      <w:rFonts w:cs="Arial"/>
                      <w:b/>
                      <w:bCs/>
                      <w:sz w:val="16"/>
                      <w:szCs w:val="16"/>
                    </w:rPr>
                  </w:pPr>
                  <w:r w:rsidRPr="008A1DAF">
                    <w:rPr>
                      <w:rFonts w:cs="Arial"/>
                      <w:b/>
                      <w:bCs/>
                      <w:sz w:val="16"/>
                      <w:szCs w:val="16"/>
                    </w:rPr>
                    <w:t>Accións correctoras a desenvolver</w:t>
                  </w:r>
                </w:p>
              </w:tc>
              <w:tc>
                <w:tcPr>
                  <w:tcW w:w="5145" w:type="dxa"/>
                  <w:shd w:val="clear" w:color="auto" w:fill="auto"/>
                  <w:vAlign w:val="center"/>
                </w:tcPr>
                <w:p w:rsidR="008A1DAF" w:rsidRPr="008A1DAF" w:rsidRDefault="008A1DAF" w:rsidP="008A1DAF">
                  <w:pPr>
                    <w:jc w:val="both"/>
                    <w:rPr>
                      <w:rFonts w:cs="Arial"/>
                      <w:b/>
                      <w:bCs/>
                      <w:sz w:val="16"/>
                      <w:szCs w:val="16"/>
                    </w:rPr>
                  </w:pPr>
                </w:p>
              </w:tc>
            </w:tr>
          </w:tbl>
          <w:p w:rsidR="008A1DAF" w:rsidRPr="008A1DAF" w:rsidRDefault="008A1DAF" w:rsidP="008A1DAF"/>
          <w:p w:rsidR="00B91DF7" w:rsidRDefault="00B91DF7">
            <w:pPr>
              <w:rPr>
                <w:b/>
                <w:i/>
                <w:color w:val="auto"/>
              </w:rPr>
            </w:pPr>
          </w:p>
          <w:p w:rsidR="00B91DF7" w:rsidRDefault="00B91DF7">
            <w:pPr>
              <w:rPr>
                <w:b/>
                <w:i/>
                <w:color w:val="auto"/>
              </w:rPr>
            </w:pPr>
          </w:p>
        </w:tc>
      </w:tr>
    </w:tbl>
    <w:p w:rsidR="00B91DF7" w:rsidRDefault="00B91DF7"/>
    <w:p w:rsidR="00B91DF7" w:rsidRDefault="00B91DF7"/>
    <w:p w:rsidR="00B91DF7" w:rsidRDefault="00B91DF7"/>
    <w:p w:rsidR="00F43B59" w:rsidRPr="00F43B59" w:rsidRDefault="00F43B59" w:rsidP="00F43B5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F43B59" w:rsidRPr="00F43B59" w:rsidTr="00672339">
        <w:trPr>
          <w:trHeight w:val="527"/>
        </w:trPr>
        <w:tc>
          <w:tcPr>
            <w:tcW w:w="4035" w:type="dxa"/>
            <w:shd w:val="clear" w:color="auto" w:fill="D5DCE4"/>
            <w:vAlign w:val="center"/>
          </w:tcPr>
          <w:p w:rsidR="00F43B59" w:rsidRPr="00F43B59" w:rsidRDefault="00F43B59" w:rsidP="00F43B59">
            <w:pPr>
              <w:jc w:val="both"/>
              <w:rPr>
                <w:rFonts w:cs="Arial"/>
                <w:b/>
                <w:sz w:val="16"/>
                <w:szCs w:val="16"/>
              </w:rPr>
            </w:pPr>
            <w:r w:rsidRPr="00F43B59">
              <w:rPr>
                <w:rFonts w:cs="Arial"/>
                <w:b/>
                <w:sz w:val="16"/>
                <w:szCs w:val="16"/>
              </w:rPr>
              <w:t>Denominación da proposta</w:t>
            </w:r>
          </w:p>
        </w:tc>
        <w:tc>
          <w:tcPr>
            <w:tcW w:w="5145" w:type="dxa"/>
            <w:shd w:val="clear" w:color="auto" w:fill="D5DCE4"/>
            <w:vAlign w:val="center"/>
          </w:tcPr>
          <w:p w:rsidR="00F43B59" w:rsidRPr="00F43B59" w:rsidRDefault="00F43B59" w:rsidP="00F43B59">
            <w:pPr>
              <w:jc w:val="both"/>
              <w:rPr>
                <w:rFonts w:cs="Arial"/>
                <w:b/>
                <w:bCs/>
                <w:sz w:val="16"/>
                <w:szCs w:val="16"/>
              </w:rPr>
            </w:pPr>
            <w:r w:rsidRPr="00F43B59">
              <w:rPr>
                <w:rFonts w:cs="Arial"/>
                <w:b/>
                <w:bCs/>
                <w:sz w:val="16"/>
                <w:szCs w:val="16"/>
              </w:rPr>
              <w:t>Ampliación e actualización da web propia do programa</w:t>
            </w:r>
          </w:p>
        </w:tc>
      </w:tr>
      <w:tr w:rsidR="00F43B59" w:rsidRPr="00F43B59" w:rsidTr="00672339">
        <w:trPr>
          <w:trHeight w:val="564"/>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bCs/>
                <w:sz w:val="16"/>
                <w:szCs w:val="16"/>
              </w:rPr>
              <w:t>Punto débil detectado/Análise das causas</w:t>
            </w:r>
          </w:p>
        </w:tc>
        <w:tc>
          <w:tcPr>
            <w:tcW w:w="5145" w:type="dxa"/>
            <w:shd w:val="clear" w:color="auto" w:fill="auto"/>
            <w:vAlign w:val="center"/>
          </w:tcPr>
          <w:p w:rsidR="00F43B59" w:rsidRPr="00F43B59" w:rsidRDefault="00F43B59" w:rsidP="00F43B59">
            <w:pPr>
              <w:jc w:val="both"/>
              <w:rPr>
                <w:rFonts w:cs="Arial"/>
                <w:bCs/>
                <w:sz w:val="16"/>
                <w:szCs w:val="16"/>
              </w:rPr>
            </w:pPr>
            <w:r w:rsidRPr="00F43B59">
              <w:rPr>
                <w:rFonts w:cs="Arial"/>
                <w:bCs/>
                <w:sz w:val="16"/>
                <w:szCs w:val="16"/>
              </w:rPr>
              <w:t xml:space="preserve">Este programa de doutoramento en Ciencias da Educación e Comportamento conta cunha boa difusión a través da web institucional de EIDO: </w:t>
            </w:r>
            <w:hyperlink r:id="rId17" w:history="1">
              <w:r w:rsidRPr="00F43B59">
                <w:rPr>
                  <w:rFonts w:cs="Arial"/>
                  <w:bCs/>
                  <w:color w:val="0563C1" w:themeColor="hyperlink"/>
                  <w:sz w:val="16"/>
                  <w:szCs w:val="16"/>
                  <w:u w:val="single"/>
                </w:rPr>
                <w:t>https://www.uvigo.gal/es/estudiar/organizacion-academica/eido-escuela-internacional-doctorado</w:t>
              </w:r>
            </w:hyperlink>
          </w:p>
          <w:p w:rsidR="00F43B59" w:rsidRPr="00F43B59" w:rsidRDefault="00F43B59" w:rsidP="00F43B59">
            <w:pPr>
              <w:jc w:val="both"/>
              <w:rPr>
                <w:rFonts w:cs="Arial"/>
                <w:bCs/>
                <w:sz w:val="16"/>
                <w:szCs w:val="16"/>
              </w:rPr>
            </w:pPr>
            <w:r w:rsidRPr="00F43B59">
              <w:rPr>
                <w:rFonts w:cs="Arial"/>
                <w:bCs/>
                <w:sz w:val="16"/>
                <w:szCs w:val="16"/>
              </w:rPr>
              <w:t xml:space="preserve">Nesa web preséntase unha ampla panorámica dos programas de doutorado que oferta a UVigo, con información relevante ao respecto. Con todo, a dispoñibilidade dunha web propia do programa potencia a súa difusión e serve para facilitar un abano máis específico e amplo de contidos contextualizados. O que resulta importante para ofrecer, en maior medida, o acceso á información de calquera persoa interesada neste programa e, particularmente, do estudantado do mesmo. Ademais, a pesares de ser un grande esforzo económico e humano é esencial mantela permanentemente actualizada, para difundir información de calidade, actualizada e significativa, especialmente, para os/as doutorandas deste programa. </w:t>
            </w:r>
          </w:p>
        </w:tc>
      </w:tr>
      <w:tr w:rsidR="00F43B59" w:rsidRPr="00F43B59" w:rsidTr="00672339">
        <w:trPr>
          <w:trHeight w:val="437"/>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bCs/>
                <w:sz w:val="16"/>
                <w:szCs w:val="16"/>
              </w:rPr>
              <w:t>Ámbito de aplicación</w:t>
            </w:r>
          </w:p>
        </w:tc>
        <w:tc>
          <w:tcPr>
            <w:tcW w:w="5145" w:type="dxa"/>
            <w:shd w:val="clear" w:color="auto" w:fill="auto"/>
            <w:vAlign w:val="center"/>
          </w:tcPr>
          <w:p w:rsidR="00F43B59" w:rsidRPr="00F43B59" w:rsidRDefault="00F43B59" w:rsidP="00F43B59">
            <w:pPr>
              <w:suppressAutoHyphens w:val="0"/>
              <w:jc w:val="both"/>
              <w:rPr>
                <w:rFonts w:cs="Arial"/>
                <w:sz w:val="16"/>
                <w:szCs w:val="16"/>
              </w:rPr>
            </w:pPr>
            <w:r w:rsidRPr="00F43B59">
              <w:rPr>
                <w:rFonts w:cs="Arial"/>
                <w:sz w:val="16"/>
                <w:szCs w:val="16"/>
              </w:rPr>
              <w:t xml:space="preserve">Programa </w:t>
            </w:r>
            <w:r w:rsidRPr="00F43B59">
              <w:rPr>
                <w:rFonts w:cs="Arial"/>
                <w:bCs/>
                <w:sz w:val="16"/>
                <w:szCs w:val="16"/>
              </w:rPr>
              <w:t>de doutoramento en Ciencias da Educación e do Comportamento.</w:t>
            </w:r>
          </w:p>
        </w:tc>
      </w:tr>
      <w:tr w:rsidR="00F43B59" w:rsidRPr="00F43B59" w:rsidTr="00672339">
        <w:trPr>
          <w:trHeight w:val="437"/>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bCs/>
                <w:sz w:val="16"/>
                <w:szCs w:val="16"/>
              </w:rPr>
              <w:t>Responsable da súa aplicación</w:t>
            </w:r>
          </w:p>
        </w:tc>
        <w:tc>
          <w:tcPr>
            <w:tcW w:w="5145" w:type="dxa"/>
            <w:shd w:val="clear" w:color="auto" w:fill="auto"/>
            <w:vAlign w:val="center"/>
          </w:tcPr>
          <w:p w:rsidR="00F43B59" w:rsidRPr="00F43B59" w:rsidRDefault="00F43B59" w:rsidP="00F43B59">
            <w:pPr>
              <w:suppressAutoHyphens w:val="0"/>
              <w:jc w:val="both"/>
              <w:rPr>
                <w:rFonts w:cs="Arial"/>
                <w:bCs/>
                <w:sz w:val="16"/>
                <w:szCs w:val="16"/>
              </w:rPr>
            </w:pPr>
            <w:r w:rsidRPr="00F43B59">
              <w:rPr>
                <w:rFonts w:cs="Arial"/>
                <w:bCs/>
                <w:sz w:val="16"/>
                <w:szCs w:val="16"/>
              </w:rPr>
              <w:t>Coordinación do programa de doutoramento</w:t>
            </w:r>
          </w:p>
        </w:tc>
      </w:tr>
      <w:tr w:rsidR="00F43B59" w:rsidRPr="00F43B59" w:rsidTr="00672339">
        <w:trPr>
          <w:trHeight w:val="608"/>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sz w:val="16"/>
                <w:szCs w:val="16"/>
              </w:rPr>
              <w:t>Obxectivos específicos</w:t>
            </w:r>
          </w:p>
        </w:tc>
        <w:tc>
          <w:tcPr>
            <w:tcW w:w="5145" w:type="dxa"/>
            <w:shd w:val="clear" w:color="auto" w:fill="auto"/>
            <w:vAlign w:val="center"/>
          </w:tcPr>
          <w:p w:rsidR="00F43B59" w:rsidRPr="00F43B59" w:rsidRDefault="00F43B59" w:rsidP="00F43B59">
            <w:pPr>
              <w:jc w:val="both"/>
              <w:rPr>
                <w:rFonts w:cs="Arial"/>
                <w:bCs/>
                <w:sz w:val="16"/>
                <w:szCs w:val="16"/>
              </w:rPr>
            </w:pPr>
            <w:r w:rsidRPr="00F43B59">
              <w:rPr>
                <w:rFonts w:cs="Arial"/>
                <w:bCs/>
                <w:sz w:val="16"/>
                <w:szCs w:val="16"/>
              </w:rPr>
              <w:t>- Ofrecer maior cantidade de contido sobre o programa na súa web.</w:t>
            </w:r>
          </w:p>
          <w:p w:rsidR="00F43B59" w:rsidRPr="00F43B59" w:rsidRDefault="00F43B59" w:rsidP="00F43B59">
            <w:pPr>
              <w:jc w:val="both"/>
              <w:rPr>
                <w:rFonts w:cs="Arial"/>
                <w:bCs/>
                <w:sz w:val="16"/>
                <w:szCs w:val="16"/>
              </w:rPr>
            </w:pPr>
            <w:r w:rsidRPr="00F43B59">
              <w:rPr>
                <w:rFonts w:cs="Arial"/>
                <w:bCs/>
                <w:sz w:val="16"/>
                <w:szCs w:val="16"/>
              </w:rPr>
              <w:t>- Contextualizar en maior medida a información facilitada na web do programa.</w:t>
            </w:r>
          </w:p>
          <w:p w:rsidR="00F43B59" w:rsidRPr="00F43B59" w:rsidRDefault="00F43B59" w:rsidP="00F43B59">
            <w:pPr>
              <w:jc w:val="both"/>
              <w:rPr>
                <w:rFonts w:cs="Arial"/>
                <w:bCs/>
                <w:sz w:val="16"/>
                <w:szCs w:val="16"/>
              </w:rPr>
            </w:pPr>
            <w:r w:rsidRPr="00F43B59">
              <w:rPr>
                <w:rFonts w:cs="Arial"/>
                <w:bCs/>
                <w:sz w:val="16"/>
                <w:szCs w:val="16"/>
              </w:rPr>
              <w:t>- Estender a difusión da web do programa de doutoramento.</w:t>
            </w:r>
          </w:p>
          <w:p w:rsidR="00F43B59" w:rsidRPr="00F43B59" w:rsidRDefault="00F43B59" w:rsidP="00F43B59">
            <w:pPr>
              <w:jc w:val="both"/>
              <w:rPr>
                <w:rFonts w:cs="Arial"/>
                <w:bCs/>
                <w:sz w:val="16"/>
                <w:szCs w:val="16"/>
              </w:rPr>
            </w:pPr>
            <w:r w:rsidRPr="00F43B59">
              <w:rPr>
                <w:rFonts w:cs="Arial"/>
                <w:bCs/>
                <w:sz w:val="16"/>
                <w:szCs w:val="16"/>
              </w:rPr>
              <w:t>- Garantir a difusión da información vía web.</w:t>
            </w:r>
          </w:p>
        </w:tc>
      </w:tr>
      <w:tr w:rsidR="00F43B59" w:rsidRPr="00F43B59" w:rsidTr="00672339">
        <w:trPr>
          <w:trHeight w:val="560"/>
        </w:trPr>
        <w:tc>
          <w:tcPr>
            <w:tcW w:w="4035" w:type="dxa"/>
            <w:shd w:val="clear" w:color="auto" w:fill="auto"/>
            <w:vAlign w:val="center"/>
          </w:tcPr>
          <w:p w:rsidR="00F43B59" w:rsidRPr="00F43B59" w:rsidRDefault="00F43B59" w:rsidP="00F43B59">
            <w:pPr>
              <w:jc w:val="both"/>
              <w:rPr>
                <w:rFonts w:cs="Arial"/>
                <w:b/>
                <w:sz w:val="16"/>
                <w:szCs w:val="16"/>
              </w:rPr>
            </w:pPr>
            <w:r w:rsidRPr="00F43B59">
              <w:rPr>
                <w:rFonts w:cs="Arial"/>
                <w:b/>
                <w:sz w:val="16"/>
                <w:szCs w:val="16"/>
              </w:rPr>
              <w:t>Actuacións a desenvolver</w:t>
            </w:r>
          </w:p>
        </w:tc>
        <w:tc>
          <w:tcPr>
            <w:tcW w:w="5145" w:type="dxa"/>
            <w:shd w:val="clear" w:color="auto" w:fill="auto"/>
            <w:vAlign w:val="center"/>
          </w:tcPr>
          <w:p w:rsidR="00F43B59" w:rsidRPr="00F43B59" w:rsidRDefault="00F43B59" w:rsidP="00F43B59">
            <w:pPr>
              <w:contextualSpacing/>
              <w:jc w:val="both"/>
              <w:rPr>
                <w:rFonts w:cs="Arial"/>
                <w:bCs/>
                <w:sz w:val="16"/>
                <w:szCs w:val="16"/>
              </w:rPr>
            </w:pPr>
            <w:r w:rsidRPr="00F43B59">
              <w:rPr>
                <w:rFonts w:cs="Arial"/>
                <w:bCs/>
                <w:sz w:val="16"/>
                <w:szCs w:val="16"/>
              </w:rPr>
              <w:t>- Ampliar o deseño da web para mellorar a súa calidade</w:t>
            </w:r>
          </w:p>
          <w:p w:rsidR="00F43B59" w:rsidRPr="00F43B59" w:rsidRDefault="00F43B59" w:rsidP="00F43B59">
            <w:pPr>
              <w:contextualSpacing/>
              <w:jc w:val="both"/>
              <w:rPr>
                <w:rFonts w:cs="Arial"/>
                <w:bCs/>
                <w:sz w:val="16"/>
                <w:szCs w:val="16"/>
              </w:rPr>
            </w:pPr>
            <w:r w:rsidRPr="00F43B59">
              <w:rPr>
                <w:rFonts w:cs="Arial"/>
                <w:bCs/>
                <w:sz w:val="16"/>
                <w:szCs w:val="16"/>
              </w:rPr>
              <w:t>- Revisar e cargar regularmente información actualizada para facilitar a visualización ás persoas usuarias e para mellorar a difusión do programa.</w:t>
            </w:r>
          </w:p>
          <w:p w:rsidR="00F43B59" w:rsidRPr="00F43B59" w:rsidRDefault="00F43B59" w:rsidP="00F43B59">
            <w:pPr>
              <w:contextualSpacing/>
              <w:jc w:val="both"/>
              <w:rPr>
                <w:rFonts w:cs="Arial"/>
                <w:bCs/>
                <w:sz w:val="16"/>
                <w:szCs w:val="16"/>
              </w:rPr>
            </w:pPr>
            <w:r w:rsidRPr="00F43B59">
              <w:rPr>
                <w:rFonts w:cs="Arial"/>
                <w:bCs/>
                <w:sz w:val="16"/>
                <w:szCs w:val="16"/>
              </w:rPr>
              <w:lastRenderedPageBreak/>
              <w:t>- Actualizar puntualmente novas ligadas ao programa de doutoramento, así coma outras directamente relacionadas que poidan ser do interese do estudantado e/ou das persoas usuarias.</w:t>
            </w:r>
          </w:p>
        </w:tc>
      </w:tr>
      <w:tr w:rsidR="00F43B59" w:rsidRPr="00F43B59" w:rsidTr="00672339">
        <w:trPr>
          <w:trHeight w:val="437"/>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sz w:val="16"/>
                <w:szCs w:val="16"/>
              </w:rPr>
              <w:lastRenderedPageBreak/>
              <w:t>Período de execución</w:t>
            </w:r>
          </w:p>
        </w:tc>
        <w:tc>
          <w:tcPr>
            <w:tcW w:w="5145" w:type="dxa"/>
            <w:shd w:val="clear" w:color="auto" w:fill="auto"/>
            <w:vAlign w:val="center"/>
          </w:tcPr>
          <w:p w:rsidR="00F43B59" w:rsidRPr="00F43B59" w:rsidRDefault="00F43B59" w:rsidP="00F43B59">
            <w:pPr>
              <w:jc w:val="both"/>
              <w:rPr>
                <w:rFonts w:cs="Arial"/>
                <w:bCs/>
                <w:sz w:val="16"/>
                <w:szCs w:val="16"/>
              </w:rPr>
            </w:pPr>
            <w:r w:rsidRPr="00F43B59">
              <w:rPr>
                <w:rFonts w:cs="Arial"/>
                <w:bCs/>
                <w:sz w:val="16"/>
                <w:szCs w:val="16"/>
              </w:rPr>
              <w:t>Principalmente, do 2º cuadrimestre de 2024 ao 2º cuadrimestre de 2025.</w:t>
            </w:r>
          </w:p>
        </w:tc>
      </w:tr>
      <w:tr w:rsidR="00F43B59" w:rsidRPr="00F43B59" w:rsidTr="00672339">
        <w:trPr>
          <w:trHeight w:val="437"/>
        </w:trPr>
        <w:tc>
          <w:tcPr>
            <w:tcW w:w="4035" w:type="dxa"/>
            <w:shd w:val="clear" w:color="auto" w:fill="auto"/>
            <w:vAlign w:val="center"/>
          </w:tcPr>
          <w:p w:rsidR="00F43B59" w:rsidRPr="00F43B59" w:rsidRDefault="00F43B59" w:rsidP="00F43B59">
            <w:pPr>
              <w:jc w:val="both"/>
              <w:rPr>
                <w:rFonts w:cs="Arial"/>
                <w:b/>
                <w:sz w:val="16"/>
                <w:szCs w:val="16"/>
              </w:rPr>
            </w:pPr>
            <w:r w:rsidRPr="00F43B59">
              <w:rPr>
                <w:rFonts w:cs="Arial"/>
                <w:b/>
                <w:sz w:val="16"/>
                <w:szCs w:val="16"/>
              </w:rPr>
              <w:t>Recursos/financiamento</w:t>
            </w:r>
          </w:p>
        </w:tc>
        <w:tc>
          <w:tcPr>
            <w:tcW w:w="5145" w:type="dxa"/>
            <w:shd w:val="clear" w:color="auto" w:fill="auto"/>
            <w:vAlign w:val="center"/>
          </w:tcPr>
          <w:p w:rsidR="00F43B59" w:rsidRPr="00F43B59" w:rsidRDefault="00F43B59" w:rsidP="00F43B59">
            <w:pPr>
              <w:jc w:val="both"/>
              <w:rPr>
                <w:rFonts w:cs="Arial"/>
                <w:bCs/>
                <w:sz w:val="16"/>
                <w:szCs w:val="16"/>
              </w:rPr>
            </w:pPr>
            <w:r w:rsidRPr="00F43B59">
              <w:rPr>
                <w:rFonts w:cs="Arial"/>
                <w:bCs/>
                <w:sz w:val="16"/>
                <w:szCs w:val="16"/>
              </w:rPr>
              <w:t xml:space="preserve">Colaboración da Área TIC; recursos propios do programa. </w:t>
            </w:r>
          </w:p>
        </w:tc>
      </w:tr>
      <w:tr w:rsidR="00F43B59" w:rsidRPr="00F43B59" w:rsidTr="00672339">
        <w:trPr>
          <w:trHeight w:val="437"/>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bCs/>
                <w:sz w:val="16"/>
                <w:szCs w:val="16"/>
              </w:rPr>
              <w:t>Responsable do seguimento e data</w:t>
            </w:r>
          </w:p>
        </w:tc>
        <w:tc>
          <w:tcPr>
            <w:tcW w:w="5145" w:type="dxa"/>
            <w:shd w:val="clear" w:color="auto" w:fill="auto"/>
            <w:vAlign w:val="center"/>
          </w:tcPr>
          <w:p w:rsidR="00F43B59" w:rsidRPr="00F43B59" w:rsidRDefault="00F43B59" w:rsidP="00F43B59">
            <w:pPr>
              <w:jc w:val="both"/>
              <w:rPr>
                <w:rFonts w:cs="Arial"/>
                <w:bCs/>
                <w:sz w:val="16"/>
                <w:szCs w:val="16"/>
              </w:rPr>
            </w:pPr>
            <w:r w:rsidRPr="00F43B59">
              <w:rPr>
                <w:rFonts w:cs="Arial"/>
                <w:bCs/>
                <w:sz w:val="16"/>
                <w:szCs w:val="16"/>
              </w:rPr>
              <w:t>Comisión de Calidade do Programa de Doutoramento (CAPD)</w:t>
            </w:r>
          </w:p>
        </w:tc>
      </w:tr>
      <w:tr w:rsidR="00F43B59" w:rsidRPr="00F43B59" w:rsidTr="00672339">
        <w:trPr>
          <w:trHeight w:val="680"/>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bCs/>
                <w:sz w:val="16"/>
                <w:szCs w:val="16"/>
              </w:rPr>
              <w:t xml:space="preserve">Indicadores de execución </w:t>
            </w:r>
          </w:p>
        </w:tc>
        <w:tc>
          <w:tcPr>
            <w:tcW w:w="5145" w:type="dxa"/>
            <w:shd w:val="clear" w:color="auto" w:fill="auto"/>
            <w:vAlign w:val="center"/>
          </w:tcPr>
          <w:p w:rsidR="00F43B59" w:rsidRPr="00F43B59" w:rsidRDefault="00F43B59" w:rsidP="00F43B59">
            <w:pPr>
              <w:jc w:val="both"/>
              <w:rPr>
                <w:rFonts w:cs="Arial"/>
                <w:bCs/>
                <w:sz w:val="16"/>
                <w:szCs w:val="16"/>
              </w:rPr>
            </w:pPr>
            <w:r w:rsidRPr="00F43B59">
              <w:rPr>
                <w:rFonts w:cs="Arial"/>
                <w:bCs/>
                <w:sz w:val="16"/>
                <w:szCs w:val="16"/>
              </w:rPr>
              <w:t>Rematar o deseño da web do propio programa e ampliar o seu contido.</w:t>
            </w:r>
          </w:p>
        </w:tc>
      </w:tr>
      <w:tr w:rsidR="00F43B59" w:rsidRPr="00F43B59" w:rsidTr="00672339">
        <w:trPr>
          <w:trHeight w:val="680"/>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bCs/>
                <w:sz w:val="16"/>
                <w:szCs w:val="16"/>
              </w:rPr>
              <w:t>Evidencias documentais e/ou rexistros que se presentan/presentarán para evidencias a súa implantación</w:t>
            </w:r>
          </w:p>
        </w:tc>
        <w:tc>
          <w:tcPr>
            <w:tcW w:w="5145" w:type="dxa"/>
            <w:shd w:val="clear" w:color="auto" w:fill="auto"/>
            <w:vAlign w:val="center"/>
          </w:tcPr>
          <w:p w:rsidR="00F43B59" w:rsidRPr="00F43B59" w:rsidRDefault="00F43B59" w:rsidP="00F43B59">
            <w:pPr>
              <w:jc w:val="both"/>
              <w:rPr>
                <w:rFonts w:cs="Arial"/>
                <w:bCs/>
                <w:sz w:val="16"/>
                <w:szCs w:val="16"/>
              </w:rPr>
            </w:pPr>
            <w:r w:rsidRPr="00F43B59">
              <w:rPr>
                <w:rFonts w:cs="Arial"/>
                <w:bCs/>
                <w:sz w:val="16"/>
                <w:szCs w:val="16"/>
              </w:rPr>
              <w:t>Dispoñibilidade de información ampla en formato dixital na web do programa para o acceso público.</w:t>
            </w:r>
          </w:p>
        </w:tc>
      </w:tr>
      <w:tr w:rsidR="00F43B59" w:rsidRPr="00F43B59" w:rsidTr="00672339">
        <w:trPr>
          <w:trHeight w:val="437"/>
        </w:trPr>
        <w:tc>
          <w:tcPr>
            <w:tcW w:w="9180" w:type="dxa"/>
            <w:gridSpan w:val="2"/>
            <w:shd w:val="clear" w:color="auto" w:fill="auto"/>
            <w:vAlign w:val="center"/>
          </w:tcPr>
          <w:p w:rsidR="00F43B59" w:rsidRPr="00F43B59" w:rsidRDefault="00F43B59" w:rsidP="00F43B59">
            <w:pPr>
              <w:jc w:val="center"/>
              <w:rPr>
                <w:rFonts w:cs="Arial"/>
                <w:b/>
                <w:bCs/>
                <w:sz w:val="16"/>
                <w:szCs w:val="16"/>
              </w:rPr>
            </w:pPr>
            <w:r w:rsidRPr="00F43B59">
              <w:rPr>
                <w:rFonts w:cs="Arial"/>
                <w:b/>
                <w:bCs/>
                <w:sz w:val="16"/>
                <w:szCs w:val="16"/>
              </w:rPr>
              <w:t>Observacións</w:t>
            </w:r>
          </w:p>
        </w:tc>
      </w:tr>
      <w:tr w:rsidR="00F43B59" w:rsidRPr="00F43B59" w:rsidTr="00672339">
        <w:trPr>
          <w:trHeight w:val="1089"/>
        </w:trPr>
        <w:tc>
          <w:tcPr>
            <w:tcW w:w="9180" w:type="dxa"/>
            <w:gridSpan w:val="2"/>
            <w:shd w:val="clear" w:color="auto" w:fill="auto"/>
            <w:vAlign w:val="center"/>
          </w:tcPr>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p w:rsidR="00F43B59" w:rsidRPr="00F43B59" w:rsidRDefault="00F43B59" w:rsidP="00F43B59">
            <w:pPr>
              <w:jc w:val="both"/>
              <w:rPr>
                <w:rFonts w:cs="Arial"/>
                <w:b/>
                <w:bCs/>
                <w:sz w:val="16"/>
                <w:szCs w:val="16"/>
              </w:rPr>
            </w:pPr>
          </w:p>
        </w:tc>
      </w:tr>
      <w:tr w:rsidR="00F43B59" w:rsidRPr="00F43B59" w:rsidTr="00672339">
        <w:trPr>
          <w:trHeight w:val="437"/>
        </w:trPr>
        <w:tc>
          <w:tcPr>
            <w:tcW w:w="9180" w:type="dxa"/>
            <w:gridSpan w:val="2"/>
            <w:shd w:val="clear" w:color="auto" w:fill="auto"/>
            <w:vAlign w:val="center"/>
          </w:tcPr>
          <w:p w:rsidR="00F43B59" w:rsidRPr="00F43B59" w:rsidRDefault="00F43B59" w:rsidP="00F43B59">
            <w:pPr>
              <w:jc w:val="center"/>
              <w:rPr>
                <w:rFonts w:cs="Arial"/>
                <w:b/>
                <w:bCs/>
                <w:sz w:val="16"/>
                <w:szCs w:val="16"/>
              </w:rPr>
            </w:pPr>
            <w:r w:rsidRPr="00F43B59">
              <w:rPr>
                <w:rFonts w:cs="Arial"/>
                <w:b/>
                <w:bCs/>
                <w:sz w:val="16"/>
                <w:szCs w:val="16"/>
              </w:rPr>
              <w:t>Revisión/Valoración</w:t>
            </w:r>
          </w:p>
        </w:tc>
      </w:tr>
      <w:tr w:rsidR="00F43B59" w:rsidRPr="00F43B59" w:rsidTr="00672339">
        <w:trPr>
          <w:trHeight w:val="437"/>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bCs/>
                <w:sz w:val="16"/>
                <w:szCs w:val="16"/>
              </w:rPr>
              <w:t>Nivel de cumprimento (total ou parcial)</w:t>
            </w:r>
          </w:p>
        </w:tc>
        <w:tc>
          <w:tcPr>
            <w:tcW w:w="5145" w:type="dxa"/>
            <w:shd w:val="clear" w:color="auto" w:fill="auto"/>
            <w:vAlign w:val="center"/>
          </w:tcPr>
          <w:p w:rsidR="00F43B59" w:rsidRPr="00F43B59" w:rsidRDefault="00F43B59" w:rsidP="00F43B59">
            <w:pPr>
              <w:jc w:val="both"/>
              <w:rPr>
                <w:rFonts w:cs="Arial"/>
                <w:bCs/>
                <w:color w:val="auto"/>
                <w:sz w:val="16"/>
                <w:szCs w:val="16"/>
              </w:rPr>
            </w:pPr>
            <w:r w:rsidRPr="00F43B59">
              <w:rPr>
                <w:rFonts w:cs="Arial"/>
                <w:bCs/>
                <w:color w:val="auto"/>
                <w:sz w:val="16"/>
                <w:szCs w:val="16"/>
              </w:rPr>
              <w:t>Parcial.</w:t>
            </w:r>
          </w:p>
          <w:p w:rsidR="00F43B59" w:rsidRPr="00F43B59" w:rsidRDefault="00F43B59" w:rsidP="00F43B59">
            <w:pPr>
              <w:jc w:val="both"/>
              <w:rPr>
                <w:rFonts w:cs="Arial"/>
                <w:b/>
                <w:bCs/>
                <w:color w:val="auto"/>
                <w:sz w:val="16"/>
                <w:szCs w:val="16"/>
                <w:highlight w:val="yellow"/>
              </w:rPr>
            </w:pPr>
          </w:p>
        </w:tc>
      </w:tr>
      <w:tr w:rsidR="00F43B59" w:rsidRPr="00F43B59" w:rsidTr="00672339">
        <w:trPr>
          <w:trHeight w:val="437"/>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bCs/>
                <w:sz w:val="16"/>
                <w:szCs w:val="16"/>
              </w:rPr>
              <w:t>Responsable da revisión e data</w:t>
            </w:r>
          </w:p>
        </w:tc>
        <w:tc>
          <w:tcPr>
            <w:tcW w:w="5145" w:type="dxa"/>
            <w:shd w:val="clear" w:color="auto" w:fill="auto"/>
            <w:vAlign w:val="center"/>
          </w:tcPr>
          <w:p w:rsidR="00F43B59" w:rsidRPr="00F43B59" w:rsidRDefault="00F43B59" w:rsidP="00F43B59">
            <w:pPr>
              <w:jc w:val="both"/>
              <w:rPr>
                <w:rFonts w:cs="Arial"/>
                <w:bCs/>
                <w:color w:val="auto"/>
                <w:sz w:val="16"/>
                <w:szCs w:val="16"/>
              </w:rPr>
            </w:pPr>
            <w:r w:rsidRPr="00F43B59">
              <w:rPr>
                <w:rFonts w:cs="Arial"/>
                <w:bCs/>
                <w:color w:val="auto"/>
                <w:sz w:val="16"/>
                <w:szCs w:val="16"/>
              </w:rPr>
              <w:t>Coordinación do programa de doutoramento, de xeito regular e máis a fondo en Maio de 2025.</w:t>
            </w:r>
          </w:p>
          <w:p w:rsidR="00F43B59" w:rsidRPr="00F43B59" w:rsidRDefault="00F43B59" w:rsidP="00F43B59">
            <w:pPr>
              <w:jc w:val="both"/>
              <w:rPr>
                <w:rFonts w:cs="Arial"/>
                <w:b/>
                <w:bCs/>
                <w:color w:val="auto"/>
                <w:sz w:val="16"/>
                <w:szCs w:val="16"/>
                <w:highlight w:val="yellow"/>
              </w:rPr>
            </w:pPr>
          </w:p>
        </w:tc>
      </w:tr>
      <w:tr w:rsidR="00F43B59" w:rsidRPr="00F43B59" w:rsidTr="00672339">
        <w:trPr>
          <w:trHeight w:val="680"/>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bCs/>
                <w:sz w:val="16"/>
                <w:szCs w:val="16"/>
              </w:rPr>
              <w:t xml:space="preserve">Resultados obtidos </w:t>
            </w:r>
          </w:p>
        </w:tc>
        <w:tc>
          <w:tcPr>
            <w:tcW w:w="5145" w:type="dxa"/>
            <w:shd w:val="clear" w:color="auto" w:fill="auto"/>
            <w:vAlign w:val="center"/>
          </w:tcPr>
          <w:p w:rsidR="00F43B59" w:rsidRPr="00F43B59" w:rsidRDefault="00F43B59" w:rsidP="00F43B59">
            <w:pPr>
              <w:jc w:val="both"/>
              <w:rPr>
                <w:rFonts w:cs="Arial"/>
                <w:bCs/>
                <w:color w:val="auto"/>
                <w:sz w:val="16"/>
                <w:szCs w:val="16"/>
              </w:rPr>
            </w:pPr>
            <w:r w:rsidRPr="00F43B59">
              <w:rPr>
                <w:rFonts w:cs="Arial"/>
                <w:bCs/>
                <w:color w:val="auto"/>
                <w:sz w:val="16"/>
                <w:szCs w:val="16"/>
              </w:rPr>
              <w:t>Está en parte deseñada e desenvolta esta páxina Web específica do programa de doutoramento, véxase o seu estado actual no seguinte enlace:</w:t>
            </w:r>
          </w:p>
          <w:p w:rsidR="00F43B59" w:rsidRPr="00F43B59" w:rsidRDefault="00F43B59" w:rsidP="00F43B59">
            <w:pPr>
              <w:jc w:val="both"/>
              <w:rPr>
                <w:rFonts w:cs="Arial"/>
                <w:bCs/>
                <w:color w:val="auto"/>
                <w:sz w:val="16"/>
                <w:szCs w:val="16"/>
              </w:rPr>
            </w:pPr>
            <w:hyperlink r:id="rId18" w:history="1">
              <w:r w:rsidRPr="00F43B59">
                <w:rPr>
                  <w:rFonts w:cs="Arial"/>
                  <w:bCs/>
                  <w:color w:val="0563C1" w:themeColor="hyperlink"/>
                  <w:sz w:val="16"/>
                  <w:szCs w:val="16"/>
                  <w:u w:val="single"/>
                </w:rPr>
                <w:t>http://educou.webs.uvigo.es/</w:t>
              </w:r>
            </w:hyperlink>
          </w:p>
          <w:p w:rsidR="00F43B59" w:rsidRPr="00F43B59" w:rsidRDefault="00F43B59" w:rsidP="00F43B59">
            <w:pPr>
              <w:jc w:val="both"/>
              <w:rPr>
                <w:rFonts w:cs="Arial"/>
                <w:b/>
                <w:bCs/>
                <w:color w:val="auto"/>
                <w:sz w:val="16"/>
                <w:szCs w:val="16"/>
                <w:highlight w:val="yellow"/>
              </w:rPr>
            </w:pPr>
          </w:p>
        </w:tc>
      </w:tr>
      <w:tr w:rsidR="00F43B59" w:rsidRPr="00F43B59" w:rsidTr="00672339">
        <w:trPr>
          <w:trHeight w:val="437"/>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bCs/>
                <w:sz w:val="16"/>
                <w:szCs w:val="16"/>
              </w:rPr>
              <w:t>Grao de satisfacción</w:t>
            </w:r>
          </w:p>
        </w:tc>
        <w:tc>
          <w:tcPr>
            <w:tcW w:w="5145" w:type="dxa"/>
            <w:shd w:val="clear" w:color="auto" w:fill="auto"/>
            <w:vAlign w:val="center"/>
          </w:tcPr>
          <w:p w:rsidR="00F43B59" w:rsidRPr="00F43B59" w:rsidRDefault="00F43B59" w:rsidP="00F43B59">
            <w:pPr>
              <w:jc w:val="both"/>
              <w:rPr>
                <w:rFonts w:cs="Arial"/>
                <w:b/>
                <w:bCs/>
                <w:color w:val="auto"/>
                <w:sz w:val="16"/>
                <w:szCs w:val="16"/>
                <w:highlight w:val="yellow"/>
              </w:rPr>
            </w:pPr>
            <w:r w:rsidRPr="00F43B59">
              <w:rPr>
                <w:rFonts w:cs="Arial"/>
                <w:bCs/>
                <w:color w:val="auto"/>
                <w:sz w:val="16"/>
                <w:szCs w:val="16"/>
              </w:rPr>
              <w:t>Mellorable ou medio, debido a que o seu deseño e desenvolvemento esta en fase de desenrolo.</w:t>
            </w:r>
          </w:p>
        </w:tc>
      </w:tr>
      <w:tr w:rsidR="00F43B59" w:rsidRPr="00F43B59" w:rsidTr="00672339">
        <w:trPr>
          <w:trHeight w:val="680"/>
        </w:trPr>
        <w:tc>
          <w:tcPr>
            <w:tcW w:w="4035" w:type="dxa"/>
            <w:shd w:val="clear" w:color="auto" w:fill="auto"/>
            <w:vAlign w:val="center"/>
          </w:tcPr>
          <w:p w:rsidR="00F43B59" w:rsidRPr="00F43B59" w:rsidRDefault="00F43B59" w:rsidP="00F43B59">
            <w:pPr>
              <w:jc w:val="both"/>
              <w:rPr>
                <w:rFonts w:cs="Arial"/>
                <w:b/>
                <w:bCs/>
                <w:sz w:val="16"/>
                <w:szCs w:val="16"/>
              </w:rPr>
            </w:pPr>
            <w:r w:rsidRPr="00F43B59">
              <w:rPr>
                <w:rFonts w:cs="Arial"/>
                <w:b/>
                <w:bCs/>
                <w:sz w:val="16"/>
                <w:szCs w:val="16"/>
              </w:rPr>
              <w:t>Accións correctoras a desenvolver</w:t>
            </w:r>
          </w:p>
        </w:tc>
        <w:tc>
          <w:tcPr>
            <w:tcW w:w="5145" w:type="dxa"/>
            <w:shd w:val="clear" w:color="auto" w:fill="auto"/>
            <w:vAlign w:val="center"/>
          </w:tcPr>
          <w:p w:rsidR="00F43B59" w:rsidRPr="00F43B59" w:rsidRDefault="00F43B59" w:rsidP="00F43B59">
            <w:pPr>
              <w:jc w:val="both"/>
              <w:rPr>
                <w:rFonts w:cs="Arial"/>
                <w:bCs/>
                <w:color w:val="auto"/>
                <w:sz w:val="16"/>
                <w:szCs w:val="16"/>
              </w:rPr>
            </w:pPr>
            <w:r w:rsidRPr="00F43B59">
              <w:rPr>
                <w:rFonts w:cs="Arial"/>
                <w:bCs/>
                <w:color w:val="auto"/>
                <w:sz w:val="16"/>
                <w:szCs w:val="16"/>
              </w:rPr>
              <w:t>-Serán identificadas e rexistradas ao longo da fase de deseño, desenrolo e implementación, coa finalidade de mellorala e actualizada continuamente.</w:t>
            </w:r>
          </w:p>
        </w:tc>
      </w:tr>
    </w:tbl>
    <w:p w:rsidR="00F43B59" w:rsidRPr="00F43B59" w:rsidRDefault="00F43B59" w:rsidP="00F43B59"/>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Pr>
        <w:suppressAutoHyphens w:val="0"/>
        <w:rPr>
          <w:rFonts w:cs="Arial"/>
          <w:b/>
          <w:sz w:val="24"/>
          <w:szCs w:val="24"/>
        </w:rPr>
      </w:pPr>
      <w:r>
        <w:rPr>
          <w:rFonts w:cs="Arial"/>
          <w:b/>
          <w:sz w:val="24"/>
          <w:szCs w:val="24"/>
        </w:rPr>
        <w:t>ANEXO IV. PLAN DE MELLORA</w:t>
      </w:r>
      <w:r>
        <w:rPr>
          <w:rFonts w:cs="Arial"/>
          <w:b/>
          <w:sz w:val="24"/>
          <w:szCs w:val="24"/>
        </w:rPr>
        <w:fldChar w:fldCharType="begin"/>
      </w:r>
      <w:r>
        <w:instrText xml:space="preserve"> XE "</w:instrText>
      </w:r>
      <w:r>
        <w:rPr>
          <w:rFonts w:cs="Arial"/>
          <w:b/>
          <w:sz w:val="24"/>
          <w:szCs w:val="24"/>
        </w:rPr>
        <w:instrText>ANEXO III. PLAN DE MELLORAS</w:instrText>
      </w:r>
      <w:r>
        <w:instrText xml:space="preserve">" </w:instrText>
      </w:r>
      <w:r>
        <w:rPr>
          <w:rFonts w:cs="Arial"/>
          <w:b/>
          <w:sz w:val="24"/>
          <w:szCs w:val="24"/>
        </w:rPr>
        <w:fldChar w:fldCharType="end"/>
      </w:r>
      <w:r>
        <w:rPr>
          <w:rFonts w:cs="Arial"/>
          <w:b/>
          <w:sz w:val="24"/>
          <w:szCs w:val="24"/>
        </w:rPr>
        <w:t>S</w:t>
      </w:r>
    </w:p>
    <w:p w:rsidR="00B91DF7" w:rsidRDefault="00B91DF7">
      <w:pPr>
        <w:suppressAutoHyphens w:val="0"/>
        <w:rPr>
          <w:rFonts w:cs="Arial"/>
          <w:b/>
          <w:sz w:val="24"/>
          <w:szCs w:val="24"/>
        </w:rPr>
      </w:pPr>
      <w:r>
        <w:rPr>
          <w:rFonts w:cs="Arial"/>
          <w:b/>
          <w:sz w:val="24"/>
          <w:szCs w:val="24"/>
        </w:rPr>
        <w:t>(modelo de acción de mellora)</w:t>
      </w:r>
    </w:p>
    <w:p w:rsidR="00B91DF7" w:rsidRDefault="00B91DF7">
      <w:pPr>
        <w:suppressAutoHyphens w:val="0"/>
        <w:rPr>
          <w:rFonts w:cs="Arial"/>
          <w:b/>
          <w:sz w:val="24"/>
          <w:szCs w:val="24"/>
        </w:rPr>
      </w:pPr>
    </w:p>
    <w:p w:rsidR="00B91DF7" w:rsidRDefault="00B91DF7">
      <w:pPr>
        <w:suppressAutoHyphens w:val="0"/>
        <w:rPr>
          <w:rFonts w:cs="Arial"/>
          <w:sz w:val="24"/>
          <w:szCs w:val="24"/>
          <w:u w:val="single"/>
        </w:rPr>
      </w:pPr>
      <w:r>
        <w:rPr>
          <w:rFonts w:cs="Arial"/>
          <w:sz w:val="24"/>
          <w:szCs w:val="24"/>
          <w:u w:val="single"/>
        </w:rPr>
        <w:t>Accións institucionais (xestionadas na Eido)</w:t>
      </w:r>
    </w:p>
    <w:p w:rsidR="00B91DF7" w:rsidRDefault="00B91DF7">
      <w:pPr>
        <w:tabs>
          <w:tab w:val="left" w:pos="2010"/>
        </w:tabs>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B91DF7">
        <w:trPr>
          <w:trHeight w:val="437"/>
        </w:trPr>
        <w:tc>
          <w:tcPr>
            <w:tcW w:w="9180" w:type="dxa"/>
            <w:gridSpan w:val="2"/>
            <w:shd w:val="clear" w:color="auto" w:fill="D5DCE4"/>
            <w:vAlign w:val="center"/>
          </w:tcPr>
          <w:p w:rsidR="00B91DF7" w:rsidRDefault="00B91DF7">
            <w:pPr>
              <w:jc w:val="center"/>
              <w:rPr>
                <w:rFonts w:cs="Arial"/>
                <w:b/>
                <w:bCs/>
                <w:sz w:val="16"/>
                <w:szCs w:val="16"/>
              </w:rPr>
            </w:pPr>
            <w:r>
              <w:rPr>
                <w:rFonts w:cs="Arial"/>
                <w:b/>
                <w:sz w:val="18"/>
                <w:szCs w:val="18"/>
              </w:rPr>
              <w:t>CRITERIO 2.3</w:t>
            </w:r>
          </w:p>
        </w:tc>
      </w:tr>
      <w:tr w:rsidR="00B91DF7">
        <w:trPr>
          <w:trHeight w:val="527"/>
        </w:trPr>
        <w:tc>
          <w:tcPr>
            <w:tcW w:w="4035" w:type="dxa"/>
            <w:shd w:val="clear" w:color="auto" w:fill="D5DCE4"/>
            <w:vAlign w:val="center"/>
          </w:tcPr>
          <w:p w:rsidR="00B91DF7" w:rsidRDefault="00B91DF7">
            <w:pPr>
              <w:jc w:val="both"/>
              <w:rPr>
                <w:rFonts w:cs="Arial"/>
                <w:b/>
                <w:sz w:val="16"/>
                <w:szCs w:val="16"/>
              </w:rPr>
            </w:pPr>
            <w:r>
              <w:rPr>
                <w:rFonts w:cs="Arial"/>
                <w:b/>
                <w:sz w:val="16"/>
                <w:szCs w:val="16"/>
              </w:rPr>
              <w:t>Denominación da proposta</w:t>
            </w:r>
          </w:p>
        </w:tc>
        <w:tc>
          <w:tcPr>
            <w:tcW w:w="5145" w:type="dxa"/>
            <w:shd w:val="clear" w:color="auto" w:fill="D5DCE4"/>
            <w:vAlign w:val="center"/>
          </w:tcPr>
          <w:p w:rsidR="00B91DF7" w:rsidRDefault="00B91DF7">
            <w:pPr>
              <w:jc w:val="both"/>
              <w:rPr>
                <w:rFonts w:cs="Arial"/>
                <w:b/>
                <w:bCs/>
                <w:sz w:val="16"/>
                <w:szCs w:val="16"/>
              </w:rPr>
            </w:pPr>
            <w:r>
              <w:rPr>
                <w:rFonts w:cs="Arial"/>
                <w:b/>
                <w:bCs/>
                <w:sz w:val="16"/>
                <w:szCs w:val="16"/>
              </w:rPr>
              <w:t>Desenvolver a estrutura de calidade da web da Eido</w:t>
            </w:r>
          </w:p>
        </w:tc>
      </w:tr>
      <w:tr w:rsidR="00B91DF7">
        <w:trPr>
          <w:trHeight w:val="564"/>
        </w:trPr>
        <w:tc>
          <w:tcPr>
            <w:tcW w:w="4035" w:type="dxa"/>
            <w:vAlign w:val="center"/>
          </w:tcPr>
          <w:p w:rsidR="00B91DF7" w:rsidRDefault="00B91DF7">
            <w:pPr>
              <w:jc w:val="both"/>
              <w:rPr>
                <w:rFonts w:cs="Arial"/>
                <w:b/>
                <w:bCs/>
                <w:sz w:val="16"/>
                <w:szCs w:val="16"/>
              </w:rPr>
            </w:pPr>
            <w:r>
              <w:rPr>
                <w:rFonts w:cs="Arial"/>
                <w:b/>
                <w:bCs/>
                <w:sz w:val="16"/>
                <w:szCs w:val="16"/>
              </w:rPr>
              <w:t>Punto débil detectado/Análise das causas</w:t>
            </w:r>
          </w:p>
        </w:tc>
        <w:tc>
          <w:tcPr>
            <w:tcW w:w="5145" w:type="dxa"/>
            <w:vAlign w:val="center"/>
          </w:tcPr>
          <w:p w:rsidR="00B91DF7" w:rsidRDefault="00B91DF7">
            <w:pPr>
              <w:jc w:val="both"/>
              <w:rPr>
                <w:rFonts w:cs="Arial"/>
                <w:bCs/>
                <w:sz w:val="16"/>
                <w:szCs w:val="16"/>
              </w:rPr>
            </w:pPr>
            <w:r>
              <w:rPr>
                <w:rFonts w:cs="Arial"/>
                <w:bCs/>
                <w:sz w:val="16"/>
                <w:szCs w:val="16"/>
              </w:rPr>
              <w:t>A web da Eido non dispón dunha estrutura onde se poida realizar un fácil acceso á información relevante do SGC</w:t>
            </w: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Ámbito de aplicación</w:t>
            </w:r>
          </w:p>
        </w:tc>
        <w:tc>
          <w:tcPr>
            <w:tcW w:w="5145" w:type="dxa"/>
            <w:vAlign w:val="center"/>
          </w:tcPr>
          <w:p w:rsidR="00B91DF7" w:rsidRDefault="00B91DF7">
            <w:pPr>
              <w:suppressAutoHyphens w:val="0"/>
              <w:ind w:left="360"/>
              <w:jc w:val="both"/>
              <w:rPr>
                <w:rFonts w:cs="Arial"/>
                <w:sz w:val="16"/>
                <w:szCs w:val="16"/>
              </w:rPr>
            </w:pPr>
            <w:r>
              <w:rPr>
                <w:rFonts w:cs="Arial"/>
                <w:sz w:val="16"/>
                <w:szCs w:val="16"/>
              </w:rPr>
              <w:t>SGC Eido</w:t>
            </w: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Responsable da súa aplicación</w:t>
            </w:r>
          </w:p>
        </w:tc>
        <w:tc>
          <w:tcPr>
            <w:tcW w:w="5145" w:type="dxa"/>
            <w:vAlign w:val="center"/>
          </w:tcPr>
          <w:p w:rsidR="00B91DF7" w:rsidRDefault="00B91DF7">
            <w:pPr>
              <w:suppressAutoHyphens w:val="0"/>
              <w:ind w:left="360"/>
              <w:jc w:val="both"/>
              <w:rPr>
                <w:rFonts w:cs="Arial"/>
                <w:bCs/>
                <w:sz w:val="16"/>
                <w:szCs w:val="16"/>
              </w:rPr>
            </w:pPr>
            <w:r>
              <w:rPr>
                <w:rFonts w:cs="Arial"/>
                <w:bCs/>
                <w:sz w:val="16"/>
                <w:szCs w:val="16"/>
              </w:rPr>
              <w:t>Dirección da Eido</w:t>
            </w:r>
          </w:p>
        </w:tc>
      </w:tr>
      <w:tr w:rsidR="00B91DF7">
        <w:trPr>
          <w:trHeight w:val="608"/>
        </w:trPr>
        <w:tc>
          <w:tcPr>
            <w:tcW w:w="4035" w:type="dxa"/>
            <w:vAlign w:val="center"/>
          </w:tcPr>
          <w:p w:rsidR="00B91DF7" w:rsidRDefault="00B91DF7">
            <w:pPr>
              <w:jc w:val="both"/>
              <w:rPr>
                <w:rFonts w:cs="Arial"/>
                <w:b/>
                <w:bCs/>
                <w:sz w:val="16"/>
                <w:szCs w:val="16"/>
              </w:rPr>
            </w:pPr>
            <w:r>
              <w:rPr>
                <w:rFonts w:cs="Arial"/>
                <w:b/>
                <w:sz w:val="16"/>
                <w:szCs w:val="16"/>
              </w:rPr>
              <w:t>Obxectivos específicos</w:t>
            </w:r>
          </w:p>
        </w:tc>
        <w:tc>
          <w:tcPr>
            <w:tcW w:w="5145" w:type="dxa"/>
            <w:vAlign w:val="center"/>
          </w:tcPr>
          <w:p w:rsidR="00B91DF7" w:rsidRDefault="00B91DF7">
            <w:pPr>
              <w:jc w:val="both"/>
              <w:rPr>
                <w:rFonts w:cs="Arial"/>
                <w:bCs/>
                <w:sz w:val="16"/>
                <w:szCs w:val="16"/>
              </w:rPr>
            </w:pPr>
          </w:p>
        </w:tc>
      </w:tr>
      <w:tr w:rsidR="00B91DF7">
        <w:trPr>
          <w:trHeight w:val="560"/>
        </w:trPr>
        <w:tc>
          <w:tcPr>
            <w:tcW w:w="4035" w:type="dxa"/>
            <w:vAlign w:val="center"/>
          </w:tcPr>
          <w:p w:rsidR="00B91DF7" w:rsidRDefault="00B91DF7">
            <w:pPr>
              <w:jc w:val="both"/>
              <w:rPr>
                <w:rFonts w:cs="Arial"/>
                <w:b/>
                <w:sz w:val="16"/>
                <w:szCs w:val="16"/>
              </w:rPr>
            </w:pPr>
            <w:r>
              <w:rPr>
                <w:rFonts w:cs="Arial"/>
                <w:b/>
                <w:sz w:val="16"/>
                <w:szCs w:val="16"/>
              </w:rPr>
              <w:t>Actuacións a desenvolver</w:t>
            </w:r>
          </w:p>
        </w:tc>
        <w:tc>
          <w:tcPr>
            <w:tcW w:w="5145" w:type="dxa"/>
            <w:vAlign w:val="center"/>
          </w:tcPr>
          <w:p w:rsidR="00B91DF7" w:rsidRDefault="00B91DF7">
            <w:pPr>
              <w:numPr>
                <w:ilvl w:val="0"/>
                <w:numId w:val="15"/>
              </w:numPr>
              <w:ind w:left="389" w:hanging="389"/>
              <w:contextualSpacing/>
              <w:jc w:val="both"/>
              <w:rPr>
                <w:rFonts w:cs="Arial"/>
                <w:bCs/>
                <w:sz w:val="16"/>
                <w:szCs w:val="16"/>
              </w:rPr>
            </w:pPr>
            <w:r>
              <w:rPr>
                <w:rFonts w:cs="Arial"/>
                <w:bCs/>
                <w:sz w:val="16"/>
                <w:szCs w:val="16"/>
              </w:rPr>
              <w:t>Deseñar a estrutura de calidade da web</w:t>
            </w:r>
          </w:p>
          <w:p w:rsidR="00B91DF7" w:rsidRDefault="00B91DF7">
            <w:pPr>
              <w:numPr>
                <w:ilvl w:val="0"/>
                <w:numId w:val="15"/>
              </w:numPr>
              <w:ind w:left="389" w:hanging="389"/>
              <w:contextualSpacing/>
              <w:jc w:val="both"/>
              <w:rPr>
                <w:rFonts w:cs="Arial"/>
                <w:bCs/>
                <w:sz w:val="16"/>
                <w:szCs w:val="16"/>
              </w:rPr>
            </w:pPr>
            <w:r>
              <w:rPr>
                <w:rFonts w:cs="Arial"/>
                <w:bCs/>
                <w:sz w:val="16"/>
                <w:szCs w:val="16"/>
              </w:rPr>
              <w:t>Implantar a estrutura de calidade</w:t>
            </w:r>
          </w:p>
          <w:p w:rsidR="00B91DF7" w:rsidRDefault="00B91DF7">
            <w:pPr>
              <w:numPr>
                <w:ilvl w:val="0"/>
                <w:numId w:val="15"/>
              </w:numPr>
              <w:ind w:left="389" w:hanging="389"/>
              <w:contextualSpacing/>
              <w:jc w:val="both"/>
              <w:rPr>
                <w:rFonts w:cs="Arial"/>
                <w:bCs/>
                <w:sz w:val="16"/>
                <w:szCs w:val="16"/>
              </w:rPr>
            </w:pPr>
            <w:r>
              <w:rPr>
                <w:rFonts w:cs="Arial"/>
                <w:bCs/>
                <w:sz w:val="16"/>
                <w:szCs w:val="16"/>
              </w:rPr>
              <w:t xml:space="preserve">Cargar a información relevante dispoñible do SGC </w:t>
            </w:r>
          </w:p>
        </w:tc>
      </w:tr>
      <w:tr w:rsidR="00B91DF7">
        <w:trPr>
          <w:trHeight w:val="437"/>
        </w:trPr>
        <w:tc>
          <w:tcPr>
            <w:tcW w:w="4035" w:type="dxa"/>
            <w:vAlign w:val="center"/>
          </w:tcPr>
          <w:p w:rsidR="00B91DF7" w:rsidRDefault="00B91DF7">
            <w:pPr>
              <w:jc w:val="both"/>
              <w:rPr>
                <w:rFonts w:cs="Arial"/>
                <w:b/>
                <w:bCs/>
                <w:sz w:val="16"/>
                <w:szCs w:val="16"/>
              </w:rPr>
            </w:pPr>
            <w:r>
              <w:rPr>
                <w:rFonts w:cs="Arial"/>
                <w:b/>
                <w:sz w:val="16"/>
                <w:szCs w:val="16"/>
              </w:rPr>
              <w:t>Período de execución</w:t>
            </w:r>
          </w:p>
        </w:tc>
        <w:tc>
          <w:tcPr>
            <w:tcW w:w="5145" w:type="dxa"/>
            <w:vAlign w:val="center"/>
          </w:tcPr>
          <w:p w:rsidR="00B91DF7" w:rsidRDefault="00B91DF7">
            <w:pPr>
              <w:jc w:val="both"/>
              <w:rPr>
                <w:rFonts w:cs="Arial"/>
                <w:bCs/>
                <w:sz w:val="16"/>
                <w:szCs w:val="16"/>
              </w:rPr>
            </w:pPr>
            <w:r>
              <w:rPr>
                <w:rFonts w:cs="Arial"/>
                <w:bCs/>
                <w:sz w:val="16"/>
                <w:szCs w:val="16"/>
              </w:rPr>
              <w:t>3º trimestre de 2018</w:t>
            </w:r>
          </w:p>
        </w:tc>
      </w:tr>
      <w:tr w:rsidR="00B91DF7">
        <w:trPr>
          <w:trHeight w:val="437"/>
        </w:trPr>
        <w:tc>
          <w:tcPr>
            <w:tcW w:w="4035" w:type="dxa"/>
            <w:vAlign w:val="center"/>
          </w:tcPr>
          <w:p w:rsidR="00B91DF7" w:rsidRDefault="00B91DF7">
            <w:pPr>
              <w:jc w:val="both"/>
              <w:rPr>
                <w:rFonts w:cs="Arial"/>
                <w:b/>
                <w:sz w:val="16"/>
                <w:szCs w:val="16"/>
              </w:rPr>
            </w:pPr>
            <w:r>
              <w:rPr>
                <w:rFonts w:cs="Arial"/>
                <w:b/>
                <w:sz w:val="16"/>
                <w:szCs w:val="16"/>
              </w:rPr>
              <w:t>Recursos/financiamento</w:t>
            </w:r>
          </w:p>
        </w:tc>
        <w:tc>
          <w:tcPr>
            <w:tcW w:w="5145" w:type="dxa"/>
            <w:vAlign w:val="center"/>
          </w:tcPr>
          <w:p w:rsidR="00B91DF7" w:rsidRDefault="00B91DF7">
            <w:pPr>
              <w:jc w:val="both"/>
              <w:rPr>
                <w:rFonts w:cs="Arial"/>
                <w:bCs/>
                <w:sz w:val="16"/>
                <w:szCs w:val="16"/>
              </w:rPr>
            </w:pPr>
            <w:r>
              <w:rPr>
                <w:rFonts w:cs="Arial"/>
                <w:bCs/>
                <w:sz w:val="16"/>
                <w:szCs w:val="16"/>
              </w:rPr>
              <w:t xml:space="preserve">Colaboración da Área TIC </w:t>
            </w: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Responsable do seguimento e data</w:t>
            </w:r>
          </w:p>
        </w:tc>
        <w:tc>
          <w:tcPr>
            <w:tcW w:w="5145" w:type="dxa"/>
            <w:vAlign w:val="center"/>
          </w:tcPr>
          <w:p w:rsidR="00B91DF7" w:rsidRDefault="00B91DF7">
            <w:pPr>
              <w:jc w:val="both"/>
              <w:rPr>
                <w:rFonts w:cs="Arial"/>
                <w:bCs/>
                <w:sz w:val="16"/>
                <w:szCs w:val="16"/>
              </w:rPr>
            </w:pPr>
            <w:r>
              <w:rPr>
                <w:rFonts w:cs="Arial"/>
                <w:bCs/>
                <w:sz w:val="16"/>
                <w:szCs w:val="16"/>
              </w:rPr>
              <w:t>Comisión de Calidade da Eido</w:t>
            </w: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t xml:space="preserve">Indicadores de execución </w:t>
            </w:r>
          </w:p>
        </w:tc>
        <w:tc>
          <w:tcPr>
            <w:tcW w:w="5145" w:type="dxa"/>
            <w:vAlign w:val="center"/>
          </w:tcPr>
          <w:p w:rsidR="00B91DF7" w:rsidRDefault="00B91DF7">
            <w:pPr>
              <w:jc w:val="both"/>
              <w:rPr>
                <w:rFonts w:cs="Arial"/>
                <w:bCs/>
                <w:sz w:val="16"/>
                <w:szCs w:val="16"/>
              </w:rPr>
            </w:pPr>
            <w:r>
              <w:rPr>
                <w:rFonts w:cs="Arial"/>
                <w:bCs/>
                <w:sz w:val="16"/>
                <w:szCs w:val="16"/>
              </w:rPr>
              <w:t>-</w:t>
            </w: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t>Evidencias documentais e/ou rexistros que se presentan/presentarán para evidencias a súa implantación</w:t>
            </w:r>
          </w:p>
        </w:tc>
        <w:tc>
          <w:tcPr>
            <w:tcW w:w="5145" w:type="dxa"/>
            <w:vAlign w:val="center"/>
          </w:tcPr>
          <w:p w:rsidR="00B91DF7" w:rsidRDefault="00B91DF7">
            <w:pPr>
              <w:jc w:val="both"/>
              <w:rPr>
                <w:rFonts w:cs="Arial"/>
                <w:bCs/>
                <w:sz w:val="16"/>
                <w:szCs w:val="16"/>
              </w:rPr>
            </w:pPr>
            <w:r>
              <w:rPr>
                <w:rFonts w:cs="Arial"/>
                <w:bCs/>
                <w:sz w:val="16"/>
                <w:szCs w:val="16"/>
              </w:rPr>
              <w:t>Información dispoñible na web sobre o SGC</w:t>
            </w:r>
          </w:p>
        </w:tc>
      </w:tr>
      <w:tr w:rsidR="00B91DF7">
        <w:trPr>
          <w:trHeight w:val="437"/>
        </w:trPr>
        <w:tc>
          <w:tcPr>
            <w:tcW w:w="9180" w:type="dxa"/>
            <w:gridSpan w:val="2"/>
            <w:vAlign w:val="center"/>
          </w:tcPr>
          <w:p w:rsidR="00B91DF7" w:rsidRDefault="00B91DF7">
            <w:pPr>
              <w:jc w:val="center"/>
              <w:rPr>
                <w:rFonts w:cs="Arial"/>
                <w:b/>
                <w:bCs/>
                <w:sz w:val="16"/>
                <w:szCs w:val="16"/>
              </w:rPr>
            </w:pPr>
            <w:r>
              <w:rPr>
                <w:rFonts w:cs="Arial"/>
                <w:b/>
                <w:bCs/>
                <w:sz w:val="16"/>
                <w:szCs w:val="16"/>
              </w:rPr>
              <w:t>Observacións</w:t>
            </w:r>
          </w:p>
        </w:tc>
      </w:tr>
      <w:tr w:rsidR="00B91DF7">
        <w:trPr>
          <w:trHeight w:val="1089"/>
        </w:trPr>
        <w:tc>
          <w:tcPr>
            <w:tcW w:w="9180" w:type="dxa"/>
            <w:gridSpan w:val="2"/>
            <w:vAlign w:val="center"/>
          </w:tcPr>
          <w:p w:rsidR="00B91DF7" w:rsidRDefault="00B91DF7">
            <w:pPr>
              <w:jc w:val="both"/>
              <w:rPr>
                <w:rFonts w:cs="Arial"/>
                <w:b/>
                <w:bCs/>
                <w:sz w:val="16"/>
                <w:szCs w:val="16"/>
              </w:rPr>
            </w:pPr>
          </w:p>
        </w:tc>
      </w:tr>
      <w:tr w:rsidR="00B91DF7">
        <w:trPr>
          <w:trHeight w:val="437"/>
        </w:trPr>
        <w:tc>
          <w:tcPr>
            <w:tcW w:w="9180" w:type="dxa"/>
            <w:gridSpan w:val="2"/>
            <w:vAlign w:val="center"/>
          </w:tcPr>
          <w:p w:rsidR="00B91DF7" w:rsidRDefault="00B91DF7">
            <w:pPr>
              <w:jc w:val="center"/>
              <w:rPr>
                <w:rFonts w:cs="Arial"/>
                <w:b/>
                <w:bCs/>
                <w:sz w:val="16"/>
                <w:szCs w:val="16"/>
              </w:rPr>
            </w:pPr>
            <w:r>
              <w:rPr>
                <w:rFonts w:cs="Arial"/>
                <w:b/>
                <w:bCs/>
                <w:sz w:val="16"/>
                <w:szCs w:val="16"/>
              </w:rPr>
              <w:t>Revisión/Valoración</w:t>
            </w: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Nivel de cumprimento (total ou parcial)</w:t>
            </w:r>
          </w:p>
        </w:tc>
        <w:tc>
          <w:tcPr>
            <w:tcW w:w="5145" w:type="dxa"/>
            <w:vAlign w:val="center"/>
          </w:tcPr>
          <w:p w:rsidR="00B91DF7" w:rsidRDefault="00B91DF7">
            <w:pPr>
              <w:jc w:val="both"/>
              <w:rPr>
                <w:rFonts w:cs="Arial"/>
                <w:bCs/>
                <w:color w:val="auto"/>
                <w:sz w:val="16"/>
                <w:szCs w:val="16"/>
              </w:rPr>
            </w:pPr>
            <w:r>
              <w:rPr>
                <w:rFonts w:cs="Arial"/>
                <w:bCs/>
                <w:color w:val="auto"/>
                <w:sz w:val="16"/>
                <w:szCs w:val="16"/>
              </w:rPr>
              <w:t>Completo.</w:t>
            </w:r>
          </w:p>
          <w:p w:rsidR="00B91DF7" w:rsidRDefault="00B91DF7">
            <w:pPr>
              <w:jc w:val="both"/>
              <w:rPr>
                <w:rFonts w:cs="Arial"/>
                <w:b/>
                <w:bCs/>
                <w:color w:val="auto"/>
                <w:sz w:val="16"/>
                <w:szCs w:val="16"/>
                <w:highlight w:val="yellow"/>
              </w:rPr>
            </w:pPr>
            <w:r>
              <w:rPr>
                <w:rFonts w:cs="Arial"/>
                <w:bCs/>
                <w:color w:val="auto"/>
                <w:sz w:val="16"/>
                <w:szCs w:val="16"/>
              </w:rPr>
              <w:t>A Universidade de Vigo puxo en marcha a nova Web institucional. No apartado da Eido xa aparecen case todos os contidos definitivos.</w:t>
            </w: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Responsable da revisión e data</w:t>
            </w:r>
          </w:p>
        </w:tc>
        <w:tc>
          <w:tcPr>
            <w:tcW w:w="5145" w:type="dxa"/>
            <w:vAlign w:val="center"/>
          </w:tcPr>
          <w:p w:rsidR="00B91DF7" w:rsidRDefault="00B91DF7">
            <w:pPr>
              <w:jc w:val="both"/>
              <w:rPr>
                <w:rFonts w:cs="Arial"/>
                <w:bCs/>
                <w:color w:val="auto"/>
                <w:sz w:val="16"/>
                <w:szCs w:val="16"/>
              </w:rPr>
            </w:pPr>
            <w:r>
              <w:rPr>
                <w:rFonts w:cs="Arial"/>
                <w:bCs/>
                <w:color w:val="auto"/>
                <w:sz w:val="16"/>
                <w:szCs w:val="16"/>
              </w:rPr>
              <w:t>Coordinador de Calidade da Eido</w:t>
            </w:r>
          </w:p>
          <w:p w:rsidR="00B91DF7" w:rsidRDefault="00B91DF7">
            <w:pPr>
              <w:jc w:val="both"/>
              <w:rPr>
                <w:rFonts w:cs="Arial"/>
                <w:bCs/>
                <w:color w:val="auto"/>
                <w:sz w:val="16"/>
                <w:szCs w:val="16"/>
              </w:rPr>
            </w:pPr>
            <w:r>
              <w:rPr>
                <w:rFonts w:cs="Arial"/>
                <w:bCs/>
                <w:color w:val="auto"/>
                <w:sz w:val="16"/>
                <w:szCs w:val="16"/>
              </w:rPr>
              <w:t>Xuño de 2019</w:t>
            </w:r>
          </w:p>
          <w:p w:rsidR="00B91DF7" w:rsidRDefault="00B91DF7">
            <w:pPr>
              <w:jc w:val="both"/>
              <w:rPr>
                <w:rFonts w:cs="Arial"/>
                <w:b/>
                <w:bCs/>
                <w:color w:val="auto"/>
                <w:sz w:val="16"/>
                <w:szCs w:val="16"/>
                <w:highlight w:val="yellow"/>
              </w:rPr>
            </w:pPr>
            <w:r>
              <w:rPr>
                <w:rFonts w:cs="Arial"/>
                <w:bCs/>
                <w:color w:val="auto"/>
                <w:sz w:val="16"/>
                <w:szCs w:val="16"/>
              </w:rPr>
              <w:t>Marzo de 2020</w:t>
            </w: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t xml:space="preserve">Resultados obtidos </w:t>
            </w:r>
          </w:p>
        </w:tc>
        <w:tc>
          <w:tcPr>
            <w:tcW w:w="5145" w:type="dxa"/>
            <w:vAlign w:val="center"/>
          </w:tcPr>
          <w:p w:rsidR="00B91DF7" w:rsidRDefault="00B91DF7">
            <w:pPr>
              <w:jc w:val="both"/>
              <w:rPr>
                <w:rFonts w:cs="Arial"/>
                <w:bCs/>
                <w:color w:val="auto"/>
                <w:sz w:val="16"/>
                <w:szCs w:val="16"/>
              </w:rPr>
            </w:pPr>
            <w:r>
              <w:rPr>
                <w:rFonts w:cs="Arial"/>
                <w:bCs/>
                <w:color w:val="auto"/>
                <w:sz w:val="16"/>
                <w:szCs w:val="16"/>
              </w:rPr>
              <w:t>Rematouse o deseño da páxina Web da Universidade de Vigo</w:t>
            </w:r>
          </w:p>
          <w:p w:rsidR="00B91DF7" w:rsidRDefault="00B91DF7">
            <w:pPr>
              <w:jc w:val="both"/>
              <w:rPr>
                <w:rFonts w:cs="Arial"/>
                <w:bCs/>
                <w:color w:val="auto"/>
                <w:sz w:val="16"/>
                <w:szCs w:val="16"/>
              </w:rPr>
            </w:pPr>
          </w:p>
          <w:p w:rsidR="00B91DF7" w:rsidRDefault="00B91DF7">
            <w:pPr>
              <w:jc w:val="both"/>
              <w:rPr>
                <w:rFonts w:cs="Arial"/>
                <w:bCs/>
                <w:color w:val="auto"/>
                <w:sz w:val="16"/>
                <w:szCs w:val="16"/>
              </w:rPr>
            </w:pPr>
            <w:r>
              <w:rPr>
                <w:rFonts w:cs="Arial"/>
                <w:bCs/>
                <w:color w:val="auto"/>
                <w:sz w:val="16"/>
                <w:szCs w:val="16"/>
              </w:rPr>
              <w:t>Está bastante desenvolvida a páxina Web da Eido</w:t>
            </w:r>
          </w:p>
          <w:p w:rsidR="00B91DF7" w:rsidRDefault="003D27C2">
            <w:pPr>
              <w:spacing w:line="360" w:lineRule="auto"/>
              <w:jc w:val="both"/>
              <w:rPr>
                <w:rFonts w:cs="Verdana"/>
                <w:bCs/>
                <w:iCs/>
                <w:color w:val="auto"/>
                <w:sz w:val="16"/>
                <w:szCs w:val="16"/>
              </w:rPr>
            </w:pPr>
            <w:hyperlink r:id="rId19" w:history="1">
              <w:r w:rsidR="00B91DF7">
                <w:rPr>
                  <w:rFonts w:cs="Verdana"/>
                  <w:bCs/>
                  <w:iCs/>
                  <w:color w:val="auto"/>
                  <w:sz w:val="16"/>
                  <w:szCs w:val="16"/>
                  <w:u w:val="single"/>
                </w:rPr>
                <w:t>https://www.uvigo.gal/estudar/organizacion-academica/eido-escola-internacional-doutoramento</w:t>
              </w:r>
            </w:hyperlink>
          </w:p>
          <w:p w:rsidR="00B91DF7" w:rsidRDefault="00B91DF7">
            <w:pPr>
              <w:jc w:val="both"/>
              <w:rPr>
                <w:rFonts w:cs="Arial"/>
                <w:bCs/>
                <w:color w:val="auto"/>
                <w:sz w:val="16"/>
                <w:szCs w:val="16"/>
              </w:rPr>
            </w:pPr>
          </w:p>
          <w:p w:rsidR="00B91DF7" w:rsidRDefault="00B91DF7">
            <w:pPr>
              <w:jc w:val="both"/>
              <w:rPr>
                <w:rFonts w:cs="Arial"/>
                <w:bCs/>
                <w:color w:val="auto"/>
                <w:sz w:val="16"/>
                <w:szCs w:val="16"/>
              </w:rPr>
            </w:pPr>
            <w:r>
              <w:rPr>
                <w:rFonts w:cs="Arial"/>
                <w:bCs/>
                <w:color w:val="auto"/>
                <w:sz w:val="16"/>
                <w:szCs w:val="16"/>
              </w:rPr>
              <w:t>E dentro desta páxina, o apartado de calidade:</w:t>
            </w:r>
          </w:p>
          <w:p w:rsidR="00B91DF7" w:rsidRDefault="003D27C2">
            <w:pPr>
              <w:jc w:val="both"/>
              <w:rPr>
                <w:rFonts w:cs="Arial"/>
                <w:bCs/>
                <w:color w:val="auto"/>
                <w:sz w:val="16"/>
                <w:szCs w:val="16"/>
              </w:rPr>
            </w:pPr>
            <w:hyperlink r:id="rId20" w:history="1">
              <w:r w:rsidR="00B91DF7">
                <w:rPr>
                  <w:rFonts w:cs="Arial"/>
                  <w:bCs/>
                  <w:color w:val="auto"/>
                  <w:sz w:val="16"/>
                  <w:szCs w:val="16"/>
                  <w:u w:val="single"/>
                </w:rPr>
                <w:t>https://www.uvigo.gal/estudar/organizacion-academica/eido-escola-internacional-doutoramento/calidade</w:t>
              </w:r>
            </w:hyperlink>
          </w:p>
          <w:p w:rsidR="00B91DF7" w:rsidRDefault="00B91DF7">
            <w:pPr>
              <w:jc w:val="both"/>
              <w:rPr>
                <w:rFonts w:cs="Arial"/>
                <w:b/>
                <w:bCs/>
                <w:color w:val="auto"/>
                <w:sz w:val="16"/>
                <w:szCs w:val="16"/>
                <w:highlight w:val="yellow"/>
              </w:rPr>
            </w:pP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lastRenderedPageBreak/>
              <w:t>Grao de satisfacción</w:t>
            </w:r>
          </w:p>
        </w:tc>
        <w:tc>
          <w:tcPr>
            <w:tcW w:w="5145" w:type="dxa"/>
            <w:vAlign w:val="center"/>
          </w:tcPr>
          <w:p w:rsidR="00B91DF7" w:rsidRDefault="00B91DF7">
            <w:pPr>
              <w:jc w:val="both"/>
              <w:rPr>
                <w:rFonts w:cs="Arial"/>
                <w:b/>
                <w:bCs/>
                <w:color w:val="auto"/>
                <w:sz w:val="16"/>
                <w:szCs w:val="16"/>
                <w:highlight w:val="yellow"/>
              </w:rPr>
            </w:pPr>
            <w:r>
              <w:rPr>
                <w:rFonts w:cs="Arial"/>
                <w:bCs/>
                <w:color w:val="auto"/>
                <w:sz w:val="16"/>
                <w:szCs w:val="16"/>
              </w:rPr>
              <w:t>Mediano. O procedemento finalizou o 1º trimestre de 2020, varios meses mais tarde do inicialmente previsto.</w:t>
            </w: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t>Accións correctoras a desenvolver</w:t>
            </w:r>
          </w:p>
        </w:tc>
        <w:tc>
          <w:tcPr>
            <w:tcW w:w="5145" w:type="dxa"/>
            <w:vAlign w:val="center"/>
          </w:tcPr>
          <w:p w:rsidR="00B91DF7" w:rsidRDefault="00B91DF7">
            <w:pPr>
              <w:jc w:val="both"/>
              <w:rPr>
                <w:rFonts w:cs="Arial"/>
                <w:bCs/>
                <w:color w:val="auto"/>
                <w:sz w:val="16"/>
                <w:szCs w:val="16"/>
              </w:rPr>
            </w:pPr>
            <w:r>
              <w:rPr>
                <w:rFonts w:cs="Arial"/>
                <w:bCs/>
                <w:color w:val="auto"/>
                <w:sz w:val="16"/>
                <w:szCs w:val="16"/>
              </w:rPr>
              <w:t>-</w:t>
            </w:r>
          </w:p>
        </w:tc>
      </w:tr>
    </w:tbl>
    <w:p w:rsidR="00B91DF7" w:rsidRDefault="00B91DF7"/>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B91DF7">
        <w:trPr>
          <w:trHeight w:val="437"/>
        </w:trPr>
        <w:tc>
          <w:tcPr>
            <w:tcW w:w="9180" w:type="dxa"/>
            <w:gridSpan w:val="2"/>
            <w:shd w:val="clear" w:color="auto" w:fill="D5DCE4"/>
            <w:vAlign w:val="center"/>
          </w:tcPr>
          <w:p w:rsidR="00B91DF7" w:rsidRDefault="00B91DF7">
            <w:pPr>
              <w:jc w:val="center"/>
              <w:rPr>
                <w:rFonts w:cs="Arial"/>
                <w:b/>
                <w:bCs/>
                <w:sz w:val="16"/>
                <w:szCs w:val="16"/>
              </w:rPr>
            </w:pPr>
            <w:r>
              <w:rPr>
                <w:rFonts w:cs="Arial"/>
                <w:b/>
                <w:sz w:val="18"/>
                <w:szCs w:val="18"/>
              </w:rPr>
              <w:t>CRITERIO 3</w:t>
            </w:r>
          </w:p>
        </w:tc>
      </w:tr>
      <w:tr w:rsidR="00B91DF7">
        <w:trPr>
          <w:trHeight w:val="527"/>
        </w:trPr>
        <w:tc>
          <w:tcPr>
            <w:tcW w:w="4035" w:type="dxa"/>
            <w:shd w:val="clear" w:color="auto" w:fill="D5DCE4"/>
            <w:vAlign w:val="center"/>
          </w:tcPr>
          <w:p w:rsidR="00B91DF7" w:rsidRDefault="00B91DF7">
            <w:pPr>
              <w:jc w:val="both"/>
              <w:rPr>
                <w:rFonts w:cs="Arial"/>
                <w:b/>
                <w:sz w:val="16"/>
                <w:szCs w:val="16"/>
              </w:rPr>
            </w:pPr>
            <w:r>
              <w:rPr>
                <w:rFonts w:cs="Arial"/>
                <w:b/>
                <w:sz w:val="16"/>
                <w:szCs w:val="16"/>
              </w:rPr>
              <w:t>Denominación da proposta</w:t>
            </w:r>
          </w:p>
        </w:tc>
        <w:tc>
          <w:tcPr>
            <w:tcW w:w="5145" w:type="dxa"/>
            <w:shd w:val="clear" w:color="auto" w:fill="D5DCE4"/>
            <w:vAlign w:val="center"/>
          </w:tcPr>
          <w:p w:rsidR="00B91DF7" w:rsidRDefault="00B91DF7">
            <w:pPr>
              <w:jc w:val="both"/>
              <w:rPr>
                <w:rFonts w:cs="Arial"/>
                <w:b/>
                <w:bCs/>
                <w:sz w:val="16"/>
                <w:szCs w:val="16"/>
              </w:rPr>
            </w:pPr>
            <w:r>
              <w:rPr>
                <w:rFonts w:cs="Arial"/>
                <w:b/>
                <w:bCs/>
                <w:sz w:val="16"/>
                <w:szCs w:val="16"/>
              </w:rPr>
              <w:t>Desenvolver os procedementos do SGC da Eido</w:t>
            </w:r>
          </w:p>
        </w:tc>
      </w:tr>
      <w:tr w:rsidR="00B91DF7">
        <w:trPr>
          <w:trHeight w:val="564"/>
        </w:trPr>
        <w:tc>
          <w:tcPr>
            <w:tcW w:w="4035" w:type="dxa"/>
            <w:vAlign w:val="center"/>
          </w:tcPr>
          <w:p w:rsidR="00B91DF7" w:rsidRDefault="00B91DF7">
            <w:pPr>
              <w:jc w:val="both"/>
              <w:rPr>
                <w:rFonts w:cs="Arial"/>
                <w:b/>
                <w:bCs/>
                <w:sz w:val="16"/>
                <w:szCs w:val="16"/>
              </w:rPr>
            </w:pPr>
            <w:r>
              <w:rPr>
                <w:rFonts w:cs="Arial"/>
                <w:b/>
                <w:bCs/>
                <w:sz w:val="16"/>
                <w:szCs w:val="16"/>
              </w:rPr>
              <w:t>Punto débil detectado/Análise das causas</w:t>
            </w:r>
          </w:p>
        </w:tc>
        <w:tc>
          <w:tcPr>
            <w:tcW w:w="5145" w:type="dxa"/>
            <w:vAlign w:val="center"/>
          </w:tcPr>
          <w:p w:rsidR="00B91DF7" w:rsidRDefault="00B91DF7">
            <w:pPr>
              <w:jc w:val="both"/>
              <w:rPr>
                <w:rFonts w:cs="Arial"/>
                <w:bCs/>
                <w:sz w:val="16"/>
                <w:szCs w:val="16"/>
              </w:rPr>
            </w:pPr>
            <w:r>
              <w:rPr>
                <w:rFonts w:cs="Arial"/>
                <w:bCs/>
                <w:sz w:val="16"/>
                <w:szCs w:val="16"/>
              </w:rPr>
              <w:t>O SGC da Eido está en fase de deseño e desenvolvemento, polo que cómpre elaborar a documentación (procedementos) seguindo o mapa de procesos establecido no Manual de Calidade.</w:t>
            </w: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Ámbito de aplicación</w:t>
            </w:r>
          </w:p>
        </w:tc>
        <w:tc>
          <w:tcPr>
            <w:tcW w:w="5145" w:type="dxa"/>
            <w:vAlign w:val="center"/>
          </w:tcPr>
          <w:p w:rsidR="00B91DF7" w:rsidRDefault="00B91DF7">
            <w:pPr>
              <w:suppressAutoHyphens w:val="0"/>
              <w:ind w:left="360"/>
              <w:jc w:val="both"/>
              <w:rPr>
                <w:rFonts w:cs="Arial"/>
                <w:sz w:val="16"/>
                <w:szCs w:val="16"/>
              </w:rPr>
            </w:pPr>
            <w:r>
              <w:rPr>
                <w:rFonts w:cs="Arial"/>
                <w:sz w:val="16"/>
                <w:szCs w:val="16"/>
              </w:rPr>
              <w:t>SGC Eido</w:t>
            </w: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Responsable da súa aplicación</w:t>
            </w:r>
          </w:p>
        </w:tc>
        <w:tc>
          <w:tcPr>
            <w:tcW w:w="5145" w:type="dxa"/>
            <w:vAlign w:val="center"/>
          </w:tcPr>
          <w:p w:rsidR="00B91DF7" w:rsidRDefault="00B91DF7">
            <w:pPr>
              <w:suppressAutoHyphens w:val="0"/>
              <w:ind w:left="360"/>
              <w:jc w:val="both"/>
              <w:rPr>
                <w:rFonts w:cs="Arial"/>
                <w:bCs/>
                <w:sz w:val="16"/>
                <w:szCs w:val="16"/>
              </w:rPr>
            </w:pPr>
            <w:r>
              <w:rPr>
                <w:rFonts w:cs="Arial"/>
                <w:bCs/>
                <w:sz w:val="16"/>
                <w:szCs w:val="16"/>
              </w:rPr>
              <w:t>Dirección da Eido</w:t>
            </w:r>
          </w:p>
        </w:tc>
      </w:tr>
      <w:tr w:rsidR="00B91DF7">
        <w:trPr>
          <w:trHeight w:val="608"/>
        </w:trPr>
        <w:tc>
          <w:tcPr>
            <w:tcW w:w="4035" w:type="dxa"/>
            <w:vAlign w:val="center"/>
          </w:tcPr>
          <w:p w:rsidR="00B91DF7" w:rsidRDefault="00B91DF7">
            <w:pPr>
              <w:jc w:val="both"/>
              <w:rPr>
                <w:rFonts w:cs="Arial"/>
                <w:b/>
                <w:bCs/>
                <w:sz w:val="16"/>
                <w:szCs w:val="16"/>
              </w:rPr>
            </w:pPr>
            <w:r>
              <w:rPr>
                <w:rFonts w:cs="Arial"/>
                <w:b/>
                <w:sz w:val="16"/>
                <w:szCs w:val="16"/>
              </w:rPr>
              <w:t>Obxectivos específicos</w:t>
            </w:r>
          </w:p>
        </w:tc>
        <w:tc>
          <w:tcPr>
            <w:tcW w:w="5145" w:type="dxa"/>
            <w:vAlign w:val="center"/>
          </w:tcPr>
          <w:p w:rsidR="00B91DF7" w:rsidRDefault="00B91DF7">
            <w:pPr>
              <w:jc w:val="both"/>
              <w:rPr>
                <w:rFonts w:cs="Arial"/>
                <w:bCs/>
                <w:sz w:val="16"/>
                <w:szCs w:val="16"/>
              </w:rPr>
            </w:pPr>
          </w:p>
        </w:tc>
      </w:tr>
      <w:tr w:rsidR="00B91DF7">
        <w:trPr>
          <w:trHeight w:val="560"/>
        </w:trPr>
        <w:tc>
          <w:tcPr>
            <w:tcW w:w="4035" w:type="dxa"/>
            <w:vAlign w:val="center"/>
          </w:tcPr>
          <w:p w:rsidR="00B91DF7" w:rsidRDefault="00B91DF7">
            <w:pPr>
              <w:jc w:val="both"/>
              <w:rPr>
                <w:rFonts w:cs="Arial"/>
                <w:b/>
                <w:sz w:val="16"/>
                <w:szCs w:val="16"/>
              </w:rPr>
            </w:pPr>
            <w:r>
              <w:rPr>
                <w:rFonts w:cs="Arial"/>
                <w:b/>
                <w:sz w:val="16"/>
                <w:szCs w:val="16"/>
              </w:rPr>
              <w:t>Actuacións a desenvolver</w:t>
            </w:r>
          </w:p>
        </w:tc>
        <w:tc>
          <w:tcPr>
            <w:tcW w:w="5145" w:type="dxa"/>
            <w:vAlign w:val="center"/>
          </w:tcPr>
          <w:p w:rsidR="00B91DF7" w:rsidRDefault="00B91DF7">
            <w:pPr>
              <w:numPr>
                <w:ilvl w:val="0"/>
                <w:numId w:val="15"/>
              </w:numPr>
              <w:ind w:left="389" w:hanging="389"/>
              <w:contextualSpacing/>
              <w:jc w:val="both"/>
              <w:rPr>
                <w:rFonts w:cs="Arial"/>
                <w:bCs/>
                <w:sz w:val="16"/>
                <w:szCs w:val="16"/>
              </w:rPr>
            </w:pPr>
            <w:r>
              <w:rPr>
                <w:rFonts w:cs="Arial"/>
                <w:bCs/>
                <w:sz w:val="16"/>
                <w:szCs w:val="16"/>
              </w:rPr>
              <w:t>Elaborar as propostas de procedementos</w:t>
            </w:r>
          </w:p>
          <w:p w:rsidR="00B91DF7" w:rsidRDefault="00B91DF7">
            <w:pPr>
              <w:numPr>
                <w:ilvl w:val="0"/>
                <w:numId w:val="15"/>
              </w:numPr>
              <w:ind w:left="389" w:hanging="389"/>
              <w:contextualSpacing/>
              <w:jc w:val="both"/>
              <w:rPr>
                <w:rFonts w:cs="Arial"/>
                <w:bCs/>
                <w:sz w:val="16"/>
                <w:szCs w:val="16"/>
              </w:rPr>
            </w:pPr>
            <w:r>
              <w:rPr>
                <w:rFonts w:cs="Arial"/>
                <w:bCs/>
                <w:sz w:val="16"/>
                <w:szCs w:val="16"/>
              </w:rPr>
              <w:t>Validar as propostas na Comisión de Calidade</w:t>
            </w:r>
          </w:p>
          <w:p w:rsidR="00B91DF7" w:rsidRDefault="00B91DF7">
            <w:pPr>
              <w:numPr>
                <w:ilvl w:val="0"/>
                <w:numId w:val="15"/>
              </w:numPr>
              <w:ind w:left="389" w:hanging="389"/>
              <w:contextualSpacing/>
              <w:jc w:val="both"/>
              <w:rPr>
                <w:rFonts w:cs="Arial"/>
                <w:bCs/>
                <w:sz w:val="16"/>
                <w:szCs w:val="16"/>
              </w:rPr>
            </w:pPr>
            <w:r>
              <w:rPr>
                <w:rFonts w:cs="Arial"/>
                <w:bCs/>
                <w:sz w:val="16"/>
                <w:szCs w:val="16"/>
              </w:rPr>
              <w:t>Aprobar as propostas no Comité de Dirección</w:t>
            </w:r>
          </w:p>
        </w:tc>
      </w:tr>
      <w:tr w:rsidR="00B91DF7">
        <w:trPr>
          <w:trHeight w:val="437"/>
        </w:trPr>
        <w:tc>
          <w:tcPr>
            <w:tcW w:w="4035" w:type="dxa"/>
            <w:vAlign w:val="center"/>
          </w:tcPr>
          <w:p w:rsidR="00B91DF7" w:rsidRDefault="00B91DF7">
            <w:pPr>
              <w:jc w:val="both"/>
              <w:rPr>
                <w:rFonts w:cs="Arial"/>
                <w:b/>
                <w:bCs/>
                <w:sz w:val="16"/>
                <w:szCs w:val="16"/>
              </w:rPr>
            </w:pPr>
            <w:r>
              <w:rPr>
                <w:rFonts w:cs="Arial"/>
                <w:b/>
                <w:sz w:val="16"/>
                <w:szCs w:val="16"/>
              </w:rPr>
              <w:t>Período de execución</w:t>
            </w:r>
          </w:p>
        </w:tc>
        <w:tc>
          <w:tcPr>
            <w:tcW w:w="5145" w:type="dxa"/>
            <w:vAlign w:val="center"/>
          </w:tcPr>
          <w:p w:rsidR="00B91DF7" w:rsidRDefault="00B91DF7">
            <w:pPr>
              <w:jc w:val="both"/>
              <w:rPr>
                <w:rFonts w:cs="Arial"/>
                <w:bCs/>
                <w:sz w:val="16"/>
                <w:szCs w:val="16"/>
              </w:rPr>
            </w:pPr>
            <w:r>
              <w:rPr>
                <w:rFonts w:cs="Arial"/>
                <w:bCs/>
                <w:sz w:val="16"/>
                <w:szCs w:val="16"/>
              </w:rPr>
              <w:t>4º trimestre de 2018</w:t>
            </w:r>
          </w:p>
        </w:tc>
      </w:tr>
      <w:tr w:rsidR="00B91DF7">
        <w:trPr>
          <w:trHeight w:val="437"/>
        </w:trPr>
        <w:tc>
          <w:tcPr>
            <w:tcW w:w="4035" w:type="dxa"/>
            <w:vAlign w:val="center"/>
          </w:tcPr>
          <w:p w:rsidR="00B91DF7" w:rsidRDefault="00B91DF7">
            <w:pPr>
              <w:jc w:val="both"/>
              <w:rPr>
                <w:rFonts w:cs="Arial"/>
                <w:b/>
                <w:sz w:val="16"/>
                <w:szCs w:val="16"/>
              </w:rPr>
            </w:pPr>
            <w:r>
              <w:rPr>
                <w:rFonts w:cs="Arial"/>
                <w:b/>
                <w:sz w:val="16"/>
                <w:szCs w:val="16"/>
              </w:rPr>
              <w:t>Recursos/financiamento</w:t>
            </w:r>
          </w:p>
        </w:tc>
        <w:tc>
          <w:tcPr>
            <w:tcW w:w="5145" w:type="dxa"/>
            <w:vAlign w:val="center"/>
          </w:tcPr>
          <w:p w:rsidR="00B91DF7" w:rsidRDefault="00B91DF7">
            <w:pPr>
              <w:jc w:val="both"/>
              <w:rPr>
                <w:rFonts w:cs="Arial"/>
                <w:bCs/>
                <w:sz w:val="16"/>
                <w:szCs w:val="16"/>
              </w:rPr>
            </w:pPr>
            <w:r>
              <w:rPr>
                <w:rFonts w:cs="Arial"/>
                <w:bCs/>
                <w:sz w:val="16"/>
                <w:szCs w:val="16"/>
              </w:rPr>
              <w:t xml:space="preserve">Grupo de traballo (persoal da Área de Calidade, Eido, Servizo de Posgrao e as persoas que, en función dos contidos de cada procedemento, se poidan incorporar) </w:t>
            </w: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Responsable do seguimento e data</w:t>
            </w:r>
          </w:p>
        </w:tc>
        <w:tc>
          <w:tcPr>
            <w:tcW w:w="5145" w:type="dxa"/>
            <w:vAlign w:val="center"/>
          </w:tcPr>
          <w:p w:rsidR="00B91DF7" w:rsidRDefault="00B91DF7">
            <w:pPr>
              <w:jc w:val="both"/>
              <w:rPr>
                <w:rFonts w:cs="Arial"/>
                <w:bCs/>
                <w:sz w:val="16"/>
                <w:szCs w:val="16"/>
              </w:rPr>
            </w:pPr>
            <w:r>
              <w:rPr>
                <w:rFonts w:cs="Arial"/>
                <w:bCs/>
                <w:sz w:val="16"/>
                <w:szCs w:val="16"/>
              </w:rPr>
              <w:t>Comisión de Calidade da Eido</w:t>
            </w:r>
          </w:p>
          <w:p w:rsidR="00B91DF7" w:rsidRDefault="00B91DF7">
            <w:pPr>
              <w:jc w:val="both"/>
              <w:rPr>
                <w:rFonts w:cs="Arial"/>
                <w:bCs/>
                <w:sz w:val="16"/>
                <w:szCs w:val="16"/>
              </w:rPr>
            </w:pPr>
            <w:r>
              <w:rPr>
                <w:rFonts w:cs="Arial"/>
                <w:bCs/>
                <w:sz w:val="16"/>
                <w:szCs w:val="16"/>
              </w:rPr>
              <w:t>Xuño 2018</w:t>
            </w: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t xml:space="preserve">Indicadores de execución </w:t>
            </w:r>
          </w:p>
        </w:tc>
        <w:tc>
          <w:tcPr>
            <w:tcW w:w="5145" w:type="dxa"/>
            <w:vAlign w:val="center"/>
          </w:tcPr>
          <w:p w:rsidR="00B91DF7" w:rsidRDefault="00B91DF7">
            <w:pPr>
              <w:jc w:val="both"/>
              <w:rPr>
                <w:rFonts w:cs="Arial"/>
                <w:bCs/>
                <w:sz w:val="16"/>
                <w:szCs w:val="16"/>
              </w:rPr>
            </w:pPr>
            <w:r>
              <w:rPr>
                <w:rFonts w:cs="Arial"/>
                <w:bCs/>
                <w:sz w:val="16"/>
                <w:szCs w:val="16"/>
              </w:rPr>
              <w:t>-</w:t>
            </w: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t>Evidencias documentais e/ou rexistros que se presentan/presentarán para evidencias a súa implantación</w:t>
            </w:r>
          </w:p>
        </w:tc>
        <w:tc>
          <w:tcPr>
            <w:tcW w:w="5145" w:type="dxa"/>
            <w:vAlign w:val="center"/>
          </w:tcPr>
          <w:p w:rsidR="00B91DF7" w:rsidRDefault="00B91DF7">
            <w:pPr>
              <w:jc w:val="both"/>
              <w:rPr>
                <w:rFonts w:cs="Arial"/>
                <w:bCs/>
                <w:sz w:val="16"/>
                <w:szCs w:val="16"/>
              </w:rPr>
            </w:pPr>
            <w:r>
              <w:rPr>
                <w:rFonts w:cs="Arial"/>
                <w:bCs/>
                <w:sz w:val="16"/>
                <w:szCs w:val="16"/>
              </w:rPr>
              <w:t>Actas da Comisión de Calidade e do Comité de Dirección nas que reflictan a validación e aprobación dos procedementos de calidade.</w:t>
            </w:r>
          </w:p>
        </w:tc>
      </w:tr>
      <w:tr w:rsidR="00B91DF7">
        <w:trPr>
          <w:trHeight w:val="437"/>
        </w:trPr>
        <w:tc>
          <w:tcPr>
            <w:tcW w:w="9180" w:type="dxa"/>
            <w:gridSpan w:val="2"/>
            <w:vAlign w:val="center"/>
          </w:tcPr>
          <w:p w:rsidR="00B91DF7" w:rsidRDefault="00B91DF7">
            <w:pPr>
              <w:jc w:val="center"/>
              <w:rPr>
                <w:rFonts w:cs="Arial"/>
                <w:b/>
                <w:bCs/>
                <w:sz w:val="16"/>
                <w:szCs w:val="16"/>
              </w:rPr>
            </w:pPr>
            <w:r>
              <w:rPr>
                <w:rFonts w:cs="Arial"/>
                <w:b/>
                <w:bCs/>
                <w:sz w:val="16"/>
                <w:szCs w:val="16"/>
              </w:rPr>
              <w:t>Observacións</w:t>
            </w:r>
          </w:p>
        </w:tc>
      </w:tr>
      <w:tr w:rsidR="00B91DF7">
        <w:trPr>
          <w:trHeight w:val="1089"/>
        </w:trPr>
        <w:tc>
          <w:tcPr>
            <w:tcW w:w="9180" w:type="dxa"/>
            <w:gridSpan w:val="2"/>
            <w:vAlign w:val="center"/>
          </w:tcPr>
          <w:p w:rsidR="00B91DF7" w:rsidRDefault="00B91DF7">
            <w:pPr>
              <w:jc w:val="both"/>
              <w:rPr>
                <w:rFonts w:cs="Arial"/>
                <w:b/>
                <w:bCs/>
                <w:sz w:val="16"/>
                <w:szCs w:val="16"/>
              </w:rPr>
            </w:pPr>
          </w:p>
        </w:tc>
      </w:tr>
      <w:tr w:rsidR="00B91DF7">
        <w:trPr>
          <w:trHeight w:val="437"/>
        </w:trPr>
        <w:tc>
          <w:tcPr>
            <w:tcW w:w="9180" w:type="dxa"/>
            <w:gridSpan w:val="2"/>
            <w:vAlign w:val="center"/>
          </w:tcPr>
          <w:p w:rsidR="00B91DF7" w:rsidRDefault="00B91DF7">
            <w:pPr>
              <w:jc w:val="center"/>
              <w:rPr>
                <w:rFonts w:cs="Arial"/>
                <w:b/>
                <w:bCs/>
                <w:sz w:val="16"/>
                <w:szCs w:val="16"/>
              </w:rPr>
            </w:pPr>
            <w:r>
              <w:rPr>
                <w:rFonts w:cs="Arial"/>
                <w:b/>
                <w:bCs/>
                <w:sz w:val="16"/>
                <w:szCs w:val="16"/>
              </w:rPr>
              <w:t>Revisión/Valoración</w:t>
            </w: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Nivel de cumprimento (total ou parcial)</w:t>
            </w:r>
          </w:p>
        </w:tc>
        <w:tc>
          <w:tcPr>
            <w:tcW w:w="5145" w:type="dxa"/>
            <w:vAlign w:val="center"/>
          </w:tcPr>
          <w:p w:rsidR="00B91DF7" w:rsidRDefault="00B91DF7">
            <w:pPr>
              <w:jc w:val="both"/>
              <w:rPr>
                <w:rFonts w:cs="Arial"/>
                <w:bCs/>
                <w:color w:val="auto"/>
                <w:sz w:val="16"/>
                <w:szCs w:val="16"/>
              </w:rPr>
            </w:pPr>
            <w:r>
              <w:rPr>
                <w:rFonts w:cs="Arial"/>
                <w:bCs/>
                <w:color w:val="auto"/>
                <w:sz w:val="16"/>
                <w:szCs w:val="16"/>
              </w:rPr>
              <w:t>Total (rematado)</w:t>
            </w:r>
          </w:p>
          <w:p w:rsidR="00B91DF7" w:rsidRDefault="00B91DF7">
            <w:pPr>
              <w:jc w:val="both"/>
              <w:rPr>
                <w:rFonts w:cs="Arial"/>
                <w:bCs/>
                <w:color w:val="auto"/>
                <w:sz w:val="16"/>
                <w:szCs w:val="16"/>
              </w:rPr>
            </w:pPr>
            <w:r>
              <w:rPr>
                <w:rFonts w:cs="Arial"/>
                <w:bCs/>
                <w:color w:val="auto"/>
                <w:sz w:val="16"/>
                <w:szCs w:val="16"/>
              </w:rPr>
              <w:t>O SGC foi validado na Comisión de Calidade da Eido o 14.12.2018 e aprobado no Comité de Dirección o 17.12.2018.</w:t>
            </w:r>
          </w:p>
          <w:p w:rsidR="00B91DF7" w:rsidRDefault="00B91DF7">
            <w:pPr>
              <w:jc w:val="both"/>
              <w:rPr>
                <w:rFonts w:cs="Arial"/>
                <w:bCs/>
                <w:color w:val="0070C0"/>
                <w:sz w:val="16"/>
                <w:szCs w:val="16"/>
              </w:rPr>
            </w:pPr>
            <w:r>
              <w:rPr>
                <w:rFonts w:cs="Arial"/>
                <w:bCs/>
                <w:color w:val="auto"/>
                <w:sz w:val="16"/>
                <w:szCs w:val="16"/>
              </w:rPr>
              <w:t>Enviado á ACSUG o 20.12.2018.</w:t>
            </w: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Responsable da revisión e data</w:t>
            </w:r>
          </w:p>
        </w:tc>
        <w:tc>
          <w:tcPr>
            <w:tcW w:w="5145" w:type="dxa"/>
            <w:vAlign w:val="center"/>
          </w:tcPr>
          <w:p w:rsidR="00B91DF7" w:rsidRDefault="00B91DF7">
            <w:pPr>
              <w:jc w:val="both"/>
              <w:rPr>
                <w:rFonts w:cs="Arial"/>
                <w:bCs/>
                <w:color w:val="auto"/>
                <w:sz w:val="16"/>
                <w:szCs w:val="16"/>
              </w:rPr>
            </w:pPr>
            <w:r>
              <w:rPr>
                <w:rFonts w:cs="Arial"/>
                <w:bCs/>
                <w:color w:val="auto"/>
                <w:sz w:val="16"/>
                <w:szCs w:val="16"/>
              </w:rPr>
              <w:t>Coordinador de Calidade da Eido</w:t>
            </w:r>
          </w:p>
          <w:p w:rsidR="00B91DF7" w:rsidRDefault="00B91DF7">
            <w:pPr>
              <w:jc w:val="both"/>
              <w:rPr>
                <w:rFonts w:cs="Arial"/>
                <w:bCs/>
                <w:color w:val="auto"/>
                <w:sz w:val="16"/>
                <w:szCs w:val="16"/>
              </w:rPr>
            </w:pPr>
            <w:r>
              <w:rPr>
                <w:rFonts w:cs="Arial"/>
                <w:bCs/>
                <w:color w:val="auto"/>
                <w:sz w:val="16"/>
                <w:szCs w:val="16"/>
              </w:rPr>
              <w:t>Xuño de 2019</w:t>
            </w:r>
          </w:p>
          <w:p w:rsidR="00B91DF7" w:rsidRDefault="00B91DF7">
            <w:pPr>
              <w:jc w:val="both"/>
              <w:rPr>
                <w:rFonts w:cs="Arial"/>
                <w:bCs/>
                <w:color w:val="0070C0"/>
                <w:sz w:val="16"/>
                <w:szCs w:val="16"/>
              </w:rPr>
            </w:pPr>
            <w:r>
              <w:rPr>
                <w:rFonts w:cs="Arial"/>
                <w:bCs/>
                <w:color w:val="auto"/>
                <w:sz w:val="16"/>
                <w:szCs w:val="16"/>
              </w:rPr>
              <w:t>Febreiro de 2020</w:t>
            </w: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t xml:space="preserve">Resultados obtidos </w:t>
            </w:r>
          </w:p>
        </w:tc>
        <w:tc>
          <w:tcPr>
            <w:tcW w:w="5145" w:type="dxa"/>
            <w:vAlign w:val="center"/>
          </w:tcPr>
          <w:p w:rsidR="00B91DF7" w:rsidRDefault="00B91DF7">
            <w:pPr>
              <w:jc w:val="both"/>
              <w:rPr>
                <w:rFonts w:cs="Arial"/>
                <w:bCs/>
                <w:color w:val="0070C0"/>
                <w:sz w:val="16"/>
                <w:szCs w:val="16"/>
              </w:rPr>
            </w:pPr>
          </w:p>
          <w:p w:rsidR="00B91DF7" w:rsidRDefault="00B91DF7">
            <w:pPr>
              <w:jc w:val="both"/>
              <w:rPr>
                <w:rFonts w:cs="Arial"/>
                <w:bCs/>
                <w:color w:val="auto"/>
                <w:sz w:val="16"/>
                <w:szCs w:val="16"/>
              </w:rPr>
            </w:pPr>
            <w:r>
              <w:rPr>
                <w:rFonts w:cs="Arial"/>
                <w:bCs/>
                <w:color w:val="auto"/>
                <w:sz w:val="16"/>
                <w:szCs w:val="16"/>
              </w:rPr>
              <w:t>Rematouse o deseño do 100% dos procesos de SGC.</w:t>
            </w:r>
          </w:p>
          <w:p w:rsidR="00B91DF7" w:rsidRDefault="00B91DF7">
            <w:pPr>
              <w:jc w:val="both"/>
              <w:rPr>
                <w:rFonts w:cs="Arial"/>
                <w:bCs/>
                <w:color w:val="auto"/>
                <w:sz w:val="16"/>
                <w:szCs w:val="16"/>
              </w:rPr>
            </w:pPr>
            <w:r>
              <w:rPr>
                <w:rFonts w:cs="Arial"/>
                <w:bCs/>
                <w:color w:val="auto"/>
                <w:sz w:val="16"/>
                <w:szCs w:val="16"/>
              </w:rPr>
              <w:t>Desenvolveuse toda a estrutura documental (manual, procedementos e anexos) nos prazos programados.</w:t>
            </w:r>
          </w:p>
          <w:p w:rsidR="00B91DF7" w:rsidRDefault="00B91DF7">
            <w:pPr>
              <w:jc w:val="both"/>
              <w:rPr>
                <w:rFonts w:cs="Arial"/>
                <w:bCs/>
                <w:color w:val="auto"/>
                <w:sz w:val="16"/>
                <w:szCs w:val="16"/>
              </w:rPr>
            </w:pPr>
          </w:p>
          <w:p w:rsidR="00B91DF7" w:rsidRDefault="00B91DF7">
            <w:pPr>
              <w:jc w:val="both"/>
              <w:rPr>
                <w:rFonts w:cs="Arial"/>
                <w:bCs/>
                <w:color w:val="auto"/>
                <w:sz w:val="16"/>
                <w:szCs w:val="16"/>
              </w:rPr>
            </w:pPr>
            <w:r>
              <w:rPr>
                <w:rFonts w:cs="Arial"/>
                <w:bCs/>
                <w:color w:val="auto"/>
                <w:sz w:val="16"/>
                <w:szCs w:val="16"/>
              </w:rPr>
              <w:t>O proceso participativo deu lugar a propostas de mellora que se foron incorporando aos procedementos.</w:t>
            </w:r>
          </w:p>
          <w:p w:rsidR="00B91DF7" w:rsidRDefault="00B91DF7">
            <w:pPr>
              <w:jc w:val="both"/>
              <w:rPr>
                <w:rFonts w:cs="Arial"/>
                <w:bCs/>
                <w:color w:val="0070C0"/>
                <w:sz w:val="16"/>
                <w:szCs w:val="16"/>
              </w:rPr>
            </w:pPr>
          </w:p>
          <w:p w:rsidR="00B91DF7" w:rsidRDefault="00B91DF7">
            <w:pPr>
              <w:jc w:val="both"/>
              <w:rPr>
                <w:rFonts w:cs="Arial"/>
                <w:bCs/>
                <w:color w:val="auto"/>
                <w:sz w:val="16"/>
                <w:szCs w:val="16"/>
              </w:rPr>
            </w:pPr>
            <w:r>
              <w:rPr>
                <w:rFonts w:cs="Arial"/>
                <w:bCs/>
                <w:color w:val="auto"/>
                <w:sz w:val="16"/>
                <w:szCs w:val="16"/>
              </w:rPr>
              <w:t>Informe de certificación do deseño de ACSUG de 30.07.2019. Resultado: FAVORABLE.</w:t>
            </w:r>
          </w:p>
          <w:p w:rsidR="00B91DF7" w:rsidRDefault="00B91DF7">
            <w:pPr>
              <w:jc w:val="both"/>
              <w:rPr>
                <w:rFonts w:cs="Arial"/>
                <w:bCs/>
                <w:color w:val="0070C0"/>
                <w:sz w:val="16"/>
                <w:szCs w:val="16"/>
              </w:rPr>
            </w:pPr>
          </w:p>
          <w:p w:rsidR="00B91DF7" w:rsidRDefault="00B91DF7">
            <w:pPr>
              <w:jc w:val="both"/>
              <w:rPr>
                <w:rFonts w:cs="Arial"/>
                <w:bCs/>
                <w:color w:val="auto"/>
                <w:sz w:val="16"/>
                <w:szCs w:val="16"/>
              </w:rPr>
            </w:pPr>
            <w:r>
              <w:rPr>
                <w:rFonts w:cs="Arial"/>
                <w:bCs/>
                <w:color w:val="auto"/>
                <w:sz w:val="16"/>
                <w:szCs w:val="16"/>
              </w:rPr>
              <w:t>A documentación do SGC está dispoñible na ligazón:</w:t>
            </w:r>
          </w:p>
          <w:p w:rsidR="00B91DF7" w:rsidRDefault="003D27C2">
            <w:pPr>
              <w:jc w:val="both"/>
              <w:rPr>
                <w:sz w:val="16"/>
                <w:szCs w:val="16"/>
              </w:rPr>
            </w:pPr>
            <w:hyperlink r:id="rId21" w:history="1">
              <w:r w:rsidR="00B91DF7">
                <w:rPr>
                  <w:color w:val="0563C1"/>
                  <w:sz w:val="16"/>
                  <w:szCs w:val="16"/>
                  <w:u w:val="single"/>
                </w:rPr>
                <w:t>https://www.uvigo.gal/estudar/organizacion-academica/eido-escola-internacional-doutoramento/calidade</w:t>
              </w:r>
            </w:hyperlink>
          </w:p>
          <w:p w:rsidR="00B91DF7" w:rsidRDefault="00B91DF7">
            <w:pPr>
              <w:jc w:val="both"/>
              <w:rPr>
                <w:rFonts w:cs="Arial"/>
                <w:bCs/>
                <w:color w:val="0070C0"/>
                <w:sz w:val="16"/>
                <w:szCs w:val="16"/>
              </w:rPr>
            </w:pP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lastRenderedPageBreak/>
              <w:t>Grao de satisfacción</w:t>
            </w:r>
          </w:p>
        </w:tc>
        <w:tc>
          <w:tcPr>
            <w:tcW w:w="5145" w:type="dxa"/>
            <w:vAlign w:val="center"/>
          </w:tcPr>
          <w:p w:rsidR="00B91DF7" w:rsidRDefault="00B91DF7">
            <w:pPr>
              <w:jc w:val="both"/>
              <w:rPr>
                <w:rFonts w:cs="Arial"/>
                <w:bCs/>
                <w:color w:val="0070C0"/>
                <w:sz w:val="16"/>
                <w:szCs w:val="16"/>
              </w:rPr>
            </w:pPr>
            <w:r>
              <w:rPr>
                <w:rFonts w:cs="Arial"/>
                <w:bCs/>
                <w:color w:val="auto"/>
                <w:sz w:val="16"/>
                <w:szCs w:val="16"/>
              </w:rPr>
              <w:t>Alto</w:t>
            </w: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t>Accións correctoras a desenvolver</w:t>
            </w:r>
          </w:p>
        </w:tc>
        <w:tc>
          <w:tcPr>
            <w:tcW w:w="5145" w:type="dxa"/>
            <w:vAlign w:val="center"/>
          </w:tcPr>
          <w:p w:rsidR="00B91DF7" w:rsidRDefault="00B91DF7">
            <w:pPr>
              <w:jc w:val="both"/>
              <w:rPr>
                <w:rFonts w:cs="Arial"/>
                <w:bCs/>
                <w:color w:val="0070C0"/>
                <w:sz w:val="16"/>
                <w:szCs w:val="16"/>
              </w:rPr>
            </w:pPr>
            <w:r>
              <w:rPr>
                <w:rFonts w:cs="Arial"/>
                <w:bCs/>
                <w:color w:val="0070C0"/>
                <w:sz w:val="16"/>
                <w:szCs w:val="16"/>
              </w:rPr>
              <w:t>--</w:t>
            </w:r>
          </w:p>
        </w:tc>
      </w:tr>
    </w:tbl>
    <w:p w:rsidR="00B91DF7" w:rsidRDefault="00B91DF7">
      <w:bookmarkStart w:id="0" w:name="_GoBack"/>
      <w:bookmarkEnd w:id="0"/>
    </w:p>
    <w:p w:rsidR="00B91DF7" w:rsidRDefault="00B91DF7"/>
    <w:p w:rsidR="00B91DF7" w:rsidRDefault="00B91DF7"/>
    <w:p w:rsidR="00B91DF7" w:rsidRDefault="00B91DF7"/>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6576"/>
      </w:tblGrid>
      <w:tr w:rsidR="00B91DF7">
        <w:trPr>
          <w:trHeight w:val="437"/>
        </w:trPr>
        <w:tc>
          <w:tcPr>
            <w:tcW w:w="9355" w:type="dxa"/>
            <w:gridSpan w:val="2"/>
            <w:shd w:val="clear" w:color="auto" w:fill="D5DCE4"/>
            <w:vAlign w:val="center"/>
          </w:tcPr>
          <w:p w:rsidR="00B91DF7" w:rsidRDefault="00B91DF7">
            <w:pPr>
              <w:tabs>
                <w:tab w:val="left" w:pos="0"/>
              </w:tabs>
              <w:ind w:left="30" w:right="-139" w:hanging="30"/>
              <w:jc w:val="center"/>
              <w:rPr>
                <w:rFonts w:ascii="Arial" w:hAnsi="Arial" w:cs="Arial"/>
                <w:sz w:val="12"/>
                <w:szCs w:val="12"/>
              </w:rPr>
            </w:pPr>
          </w:p>
          <w:p w:rsidR="00B91DF7" w:rsidRDefault="00B91DF7">
            <w:pPr>
              <w:tabs>
                <w:tab w:val="left" w:pos="0"/>
              </w:tabs>
              <w:ind w:left="30" w:right="-139" w:hanging="30"/>
              <w:jc w:val="center"/>
              <w:rPr>
                <w:rFonts w:ascii="Arial" w:hAnsi="Arial" w:cs="Arial"/>
                <w:b/>
              </w:rPr>
            </w:pPr>
            <w:r>
              <w:rPr>
                <w:rFonts w:ascii="Arial" w:hAnsi="Arial" w:cs="Arial"/>
                <w:b/>
              </w:rPr>
              <w:t xml:space="preserve">CRITERIOS </w:t>
            </w:r>
            <w:r>
              <w:rPr>
                <w:rFonts w:ascii="Arial" w:hAnsi="Arial" w:cs="Arial"/>
                <w:b/>
                <w:color w:val="auto"/>
              </w:rPr>
              <w:t>3 e 6</w:t>
            </w:r>
          </w:p>
          <w:p w:rsidR="00B91DF7" w:rsidRDefault="00B91DF7">
            <w:pPr>
              <w:jc w:val="both"/>
              <w:rPr>
                <w:rFonts w:cs="Arial"/>
                <w:bCs/>
                <w:sz w:val="16"/>
                <w:szCs w:val="16"/>
              </w:rPr>
            </w:pPr>
          </w:p>
        </w:tc>
      </w:tr>
      <w:tr w:rsidR="00B91DF7">
        <w:trPr>
          <w:trHeight w:val="527"/>
        </w:trPr>
        <w:tc>
          <w:tcPr>
            <w:tcW w:w="4035" w:type="dxa"/>
            <w:shd w:val="clear" w:color="auto" w:fill="D5DCE4"/>
            <w:vAlign w:val="center"/>
          </w:tcPr>
          <w:p w:rsidR="00B91DF7" w:rsidRDefault="00B91DF7">
            <w:pPr>
              <w:jc w:val="both"/>
              <w:rPr>
                <w:rFonts w:cs="Arial"/>
                <w:b/>
                <w:sz w:val="16"/>
                <w:szCs w:val="16"/>
              </w:rPr>
            </w:pPr>
            <w:r>
              <w:rPr>
                <w:rFonts w:cs="Arial"/>
                <w:b/>
                <w:sz w:val="16"/>
                <w:szCs w:val="16"/>
              </w:rPr>
              <w:t>Denominación da proposta</w:t>
            </w:r>
          </w:p>
        </w:tc>
        <w:tc>
          <w:tcPr>
            <w:tcW w:w="5320" w:type="dxa"/>
            <w:shd w:val="clear" w:color="auto" w:fill="D5DCE4"/>
            <w:vAlign w:val="center"/>
          </w:tcPr>
          <w:p w:rsidR="00B91DF7" w:rsidRDefault="00B91DF7">
            <w:pPr>
              <w:jc w:val="both"/>
              <w:rPr>
                <w:rFonts w:cs="Arial"/>
                <w:b/>
                <w:bCs/>
                <w:sz w:val="16"/>
                <w:szCs w:val="16"/>
              </w:rPr>
            </w:pPr>
            <w:r>
              <w:rPr>
                <w:rFonts w:cs="Arial"/>
                <w:b/>
                <w:bCs/>
                <w:sz w:val="16"/>
                <w:szCs w:val="16"/>
              </w:rPr>
              <w:t>DESEÑO DA MEDICIÓN DA SATISFACCIÓN DOS GRUPOS DE INTERESE DA EIDO</w:t>
            </w:r>
          </w:p>
        </w:tc>
      </w:tr>
      <w:tr w:rsidR="00B91DF7">
        <w:trPr>
          <w:trHeight w:val="3381"/>
        </w:trPr>
        <w:tc>
          <w:tcPr>
            <w:tcW w:w="4035" w:type="dxa"/>
            <w:vAlign w:val="center"/>
          </w:tcPr>
          <w:p w:rsidR="00B91DF7" w:rsidRDefault="00B91DF7">
            <w:pPr>
              <w:rPr>
                <w:rFonts w:cs="Arial"/>
                <w:b/>
                <w:bCs/>
                <w:sz w:val="16"/>
                <w:szCs w:val="16"/>
              </w:rPr>
            </w:pPr>
            <w:r>
              <w:rPr>
                <w:rFonts w:cs="Arial"/>
                <w:b/>
                <w:bCs/>
                <w:sz w:val="16"/>
                <w:szCs w:val="16"/>
              </w:rPr>
              <w:t>Punto débil detectado/Análise das causas</w:t>
            </w:r>
          </w:p>
        </w:tc>
        <w:tc>
          <w:tcPr>
            <w:tcW w:w="5320" w:type="dxa"/>
          </w:tcPr>
          <w:p w:rsidR="00B91DF7" w:rsidRDefault="00B91DF7">
            <w:pPr>
              <w:jc w:val="both"/>
              <w:rPr>
                <w:rFonts w:cs="Arial"/>
                <w:bCs/>
                <w:sz w:val="16"/>
                <w:szCs w:val="16"/>
              </w:rPr>
            </w:pPr>
          </w:p>
          <w:p w:rsidR="00B91DF7" w:rsidRDefault="00B91DF7">
            <w:pPr>
              <w:jc w:val="both"/>
              <w:rPr>
                <w:rFonts w:cs="Arial"/>
                <w:bCs/>
                <w:sz w:val="16"/>
                <w:szCs w:val="16"/>
              </w:rPr>
            </w:pPr>
            <w:r>
              <w:rPr>
                <w:rFonts w:cs="Arial"/>
                <w:bCs/>
                <w:sz w:val="16"/>
                <w:szCs w:val="16"/>
              </w:rPr>
              <w:t>Dispor de mecanismos de recollida de opinión dos grupos de interese máis relevantes dos programas de doutoramento da Eido.</w:t>
            </w:r>
          </w:p>
          <w:p w:rsidR="00B91DF7" w:rsidRDefault="00B91DF7">
            <w:pPr>
              <w:jc w:val="both"/>
              <w:rPr>
                <w:rFonts w:cs="Arial"/>
                <w:bCs/>
                <w:sz w:val="16"/>
                <w:szCs w:val="16"/>
              </w:rPr>
            </w:pPr>
            <w:r>
              <w:rPr>
                <w:rFonts w:cs="Arial"/>
                <w:bCs/>
                <w:sz w:val="16"/>
                <w:szCs w:val="16"/>
              </w:rPr>
              <w:t>A situación actual é a seguinte:</w:t>
            </w:r>
          </w:p>
          <w:p w:rsidR="00B91DF7" w:rsidRDefault="00B91DF7">
            <w:pPr>
              <w:jc w:val="both"/>
              <w:rPr>
                <w:rFonts w:cs="Arial"/>
                <w:bCs/>
                <w:sz w:val="16"/>
                <w:szCs w:val="16"/>
              </w:rPr>
            </w:pPr>
          </w:p>
          <w:p w:rsidR="00B91DF7" w:rsidRDefault="00B91DF7">
            <w:pPr>
              <w:jc w:val="both"/>
              <w:rPr>
                <w:rFonts w:cs="Arial"/>
                <w:bCs/>
                <w:sz w:val="16"/>
                <w:szCs w:val="16"/>
              </w:rPr>
            </w:pPr>
            <w:r>
              <w:rPr>
                <w:rFonts w:cs="Arial"/>
                <w:bCs/>
                <w:sz w:val="16"/>
                <w:szCs w:val="16"/>
              </w:rPr>
              <w:t>1 Estudantado: o curso 2015/16 xa se puxo en marcha a avaliación de satisfacción. A metodoloxía elixida foi a enquisa: unha para o estudantado de 1º ano e outra para o de 3º ano. Posto que ten unha frecuencia anual, realizarase de novo este curso. Este curso 2016/17 realizouse por segunda vez esta avaliación.</w:t>
            </w:r>
          </w:p>
          <w:p w:rsidR="00B91DF7" w:rsidRDefault="00B91DF7">
            <w:pPr>
              <w:jc w:val="both"/>
              <w:rPr>
                <w:rFonts w:cs="Arial"/>
                <w:bCs/>
                <w:sz w:val="16"/>
                <w:szCs w:val="16"/>
              </w:rPr>
            </w:pPr>
          </w:p>
          <w:p w:rsidR="00B91DF7" w:rsidRDefault="00B91DF7">
            <w:pPr>
              <w:jc w:val="both"/>
              <w:rPr>
                <w:rFonts w:cs="Arial"/>
                <w:bCs/>
                <w:sz w:val="16"/>
                <w:szCs w:val="16"/>
              </w:rPr>
            </w:pPr>
            <w:r>
              <w:rPr>
                <w:rFonts w:cs="Arial"/>
                <w:bCs/>
                <w:sz w:val="16"/>
                <w:szCs w:val="16"/>
              </w:rPr>
              <w:t xml:space="preserve">2 Outros grupos de interese relevantes (profesorado –direccións de teses, titores/as-, persoal de administración e titulados): non se dispón, polo de agora, de mecanismos para recoller sistematicamente a súa opinión.  </w:t>
            </w:r>
          </w:p>
          <w:p w:rsidR="00B91DF7" w:rsidRDefault="00B91DF7">
            <w:pPr>
              <w:jc w:val="both"/>
              <w:rPr>
                <w:rFonts w:cs="Arial"/>
                <w:bCs/>
                <w:sz w:val="16"/>
                <w:szCs w:val="16"/>
              </w:rPr>
            </w:pPr>
            <w:r>
              <w:rPr>
                <w:rFonts w:cs="Arial"/>
                <w:bCs/>
                <w:sz w:val="16"/>
                <w:szCs w:val="16"/>
              </w:rPr>
              <w:t>A comisión de calidade da Eido debe deseñar un programa de medición da satisfacción adaptado.</w:t>
            </w:r>
          </w:p>
        </w:tc>
      </w:tr>
      <w:tr w:rsidR="00B91DF7">
        <w:trPr>
          <w:trHeight w:val="437"/>
        </w:trPr>
        <w:tc>
          <w:tcPr>
            <w:tcW w:w="4035" w:type="dxa"/>
            <w:vAlign w:val="center"/>
          </w:tcPr>
          <w:p w:rsidR="00B91DF7" w:rsidRDefault="00B91DF7">
            <w:pPr>
              <w:rPr>
                <w:rFonts w:cs="Arial"/>
                <w:b/>
                <w:bCs/>
                <w:sz w:val="16"/>
                <w:szCs w:val="16"/>
              </w:rPr>
            </w:pPr>
            <w:r>
              <w:rPr>
                <w:rFonts w:cs="Arial"/>
                <w:b/>
                <w:bCs/>
                <w:sz w:val="16"/>
                <w:szCs w:val="16"/>
              </w:rPr>
              <w:t>Ámbito de aplicación</w:t>
            </w:r>
          </w:p>
        </w:tc>
        <w:tc>
          <w:tcPr>
            <w:tcW w:w="5320" w:type="dxa"/>
            <w:vAlign w:val="center"/>
          </w:tcPr>
          <w:p w:rsidR="00B91DF7" w:rsidRDefault="00B91DF7">
            <w:pPr>
              <w:rPr>
                <w:rFonts w:cs="Arial"/>
                <w:bCs/>
                <w:sz w:val="16"/>
                <w:szCs w:val="16"/>
              </w:rPr>
            </w:pPr>
            <w:r>
              <w:rPr>
                <w:rFonts w:cs="Arial"/>
                <w:bCs/>
                <w:sz w:val="16"/>
                <w:szCs w:val="16"/>
              </w:rPr>
              <w:t>Todos os PD adscritos á EIDO</w:t>
            </w:r>
          </w:p>
        </w:tc>
      </w:tr>
      <w:tr w:rsidR="00B91DF7">
        <w:trPr>
          <w:trHeight w:val="437"/>
        </w:trPr>
        <w:tc>
          <w:tcPr>
            <w:tcW w:w="4035" w:type="dxa"/>
            <w:vAlign w:val="center"/>
          </w:tcPr>
          <w:p w:rsidR="00B91DF7" w:rsidRDefault="00B91DF7">
            <w:pPr>
              <w:rPr>
                <w:rFonts w:cs="Arial"/>
                <w:b/>
                <w:bCs/>
                <w:sz w:val="16"/>
                <w:szCs w:val="16"/>
              </w:rPr>
            </w:pPr>
            <w:r>
              <w:rPr>
                <w:rFonts w:cs="Arial"/>
                <w:b/>
                <w:bCs/>
                <w:sz w:val="16"/>
                <w:szCs w:val="16"/>
              </w:rPr>
              <w:t>Responsable da súa aplicación</w:t>
            </w:r>
          </w:p>
        </w:tc>
        <w:tc>
          <w:tcPr>
            <w:tcW w:w="5320" w:type="dxa"/>
            <w:vAlign w:val="center"/>
          </w:tcPr>
          <w:p w:rsidR="00B91DF7" w:rsidRDefault="00B91DF7">
            <w:pPr>
              <w:rPr>
                <w:rFonts w:cs="Arial"/>
                <w:bCs/>
                <w:sz w:val="16"/>
                <w:szCs w:val="16"/>
              </w:rPr>
            </w:pPr>
            <w:r>
              <w:rPr>
                <w:rFonts w:cs="Arial"/>
                <w:bCs/>
                <w:sz w:val="16"/>
                <w:szCs w:val="16"/>
              </w:rPr>
              <w:t>Comisión de Calidade da EIDO</w:t>
            </w:r>
          </w:p>
        </w:tc>
      </w:tr>
      <w:tr w:rsidR="00B91DF7">
        <w:trPr>
          <w:trHeight w:val="608"/>
        </w:trPr>
        <w:tc>
          <w:tcPr>
            <w:tcW w:w="4035" w:type="dxa"/>
            <w:vAlign w:val="center"/>
          </w:tcPr>
          <w:p w:rsidR="00B91DF7" w:rsidRDefault="00B91DF7">
            <w:pPr>
              <w:rPr>
                <w:rFonts w:cs="Arial"/>
                <w:b/>
                <w:bCs/>
                <w:sz w:val="16"/>
                <w:szCs w:val="16"/>
              </w:rPr>
            </w:pPr>
            <w:r>
              <w:rPr>
                <w:rFonts w:cs="Arial"/>
                <w:b/>
                <w:sz w:val="16"/>
                <w:szCs w:val="16"/>
              </w:rPr>
              <w:t>Obxectivos específicos</w:t>
            </w:r>
          </w:p>
        </w:tc>
        <w:tc>
          <w:tcPr>
            <w:tcW w:w="5320" w:type="dxa"/>
          </w:tcPr>
          <w:p w:rsidR="00B91DF7" w:rsidRDefault="00B91DF7">
            <w:pPr>
              <w:contextualSpacing/>
              <w:jc w:val="both"/>
              <w:rPr>
                <w:rFonts w:cs="Arial"/>
                <w:bCs/>
                <w:sz w:val="16"/>
                <w:szCs w:val="16"/>
              </w:rPr>
            </w:pPr>
          </w:p>
          <w:p w:rsidR="00B91DF7" w:rsidRDefault="00B91DF7">
            <w:pPr>
              <w:contextualSpacing/>
              <w:jc w:val="both"/>
              <w:rPr>
                <w:rFonts w:cs="Arial"/>
                <w:bCs/>
                <w:sz w:val="16"/>
                <w:szCs w:val="16"/>
              </w:rPr>
            </w:pPr>
            <w:r>
              <w:rPr>
                <w:rFonts w:cs="Arial"/>
                <w:bCs/>
                <w:sz w:val="16"/>
                <w:szCs w:val="16"/>
              </w:rPr>
              <w:t>Dispor de resultados de satisfacción dos grupos de interese que permitan mellorar os programas de doutoramento</w:t>
            </w:r>
          </w:p>
          <w:p w:rsidR="00B91DF7" w:rsidRDefault="00B91DF7">
            <w:pPr>
              <w:contextualSpacing/>
              <w:jc w:val="both"/>
              <w:rPr>
                <w:rFonts w:cs="Arial"/>
                <w:bCs/>
                <w:sz w:val="16"/>
                <w:szCs w:val="16"/>
              </w:rPr>
            </w:pPr>
          </w:p>
        </w:tc>
      </w:tr>
      <w:tr w:rsidR="00B91DF7">
        <w:trPr>
          <w:trHeight w:val="921"/>
        </w:trPr>
        <w:tc>
          <w:tcPr>
            <w:tcW w:w="4035" w:type="dxa"/>
            <w:vAlign w:val="center"/>
          </w:tcPr>
          <w:p w:rsidR="00B91DF7" w:rsidRDefault="00B91DF7">
            <w:pPr>
              <w:jc w:val="both"/>
              <w:rPr>
                <w:rFonts w:cs="Arial"/>
                <w:b/>
                <w:sz w:val="16"/>
                <w:szCs w:val="16"/>
              </w:rPr>
            </w:pPr>
            <w:r>
              <w:rPr>
                <w:rFonts w:cs="Arial"/>
                <w:b/>
                <w:sz w:val="16"/>
                <w:szCs w:val="16"/>
              </w:rPr>
              <w:t>Actuacións a desenvolver</w:t>
            </w:r>
          </w:p>
        </w:tc>
        <w:tc>
          <w:tcPr>
            <w:tcW w:w="5320" w:type="dxa"/>
            <w:vAlign w:val="center"/>
          </w:tcPr>
          <w:p w:rsidR="00B91DF7" w:rsidRDefault="00B91DF7">
            <w:pPr>
              <w:rPr>
                <w:rFonts w:cs="Arial"/>
                <w:bCs/>
                <w:color w:val="auto"/>
                <w:sz w:val="16"/>
                <w:szCs w:val="16"/>
              </w:rPr>
            </w:pPr>
            <w:r>
              <w:rPr>
                <w:rFonts w:cs="Arial"/>
                <w:bCs/>
                <w:color w:val="auto"/>
                <w:sz w:val="16"/>
                <w:szCs w:val="16"/>
              </w:rPr>
              <w:t xml:space="preserve">Deseñar e aprobar un programa de medición da satisfacción </w:t>
            </w:r>
          </w:p>
          <w:p w:rsidR="00B91DF7" w:rsidRDefault="00B91DF7">
            <w:pPr>
              <w:rPr>
                <w:rFonts w:cs="Arial"/>
                <w:bCs/>
                <w:color w:val="auto"/>
                <w:sz w:val="16"/>
                <w:szCs w:val="16"/>
              </w:rPr>
            </w:pPr>
            <w:r>
              <w:rPr>
                <w:rFonts w:cs="Arial"/>
                <w:bCs/>
                <w:color w:val="auto"/>
                <w:sz w:val="16"/>
                <w:szCs w:val="16"/>
              </w:rPr>
              <w:t>adaptado aos grupos de interese máis relevantes da Eido</w:t>
            </w:r>
          </w:p>
          <w:p w:rsidR="00B91DF7" w:rsidRDefault="00B91DF7">
            <w:pPr>
              <w:rPr>
                <w:rFonts w:cs="Arial"/>
                <w:bCs/>
                <w:color w:val="auto"/>
                <w:sz w:val="16"/>
                <w:szCs w:val="16"/>
              </w:rPr>
            </w:pPr>
            <w:r>
              <w:rPr>
                <w:rFonts w:cs="Arial"/>
                <w:bCs/>
                <w:color w:val="auto"/>
                <w:sz w:val="16"/>
                <w:szCs w:val="16"/>
              </w:rPr>
              <w:t>(previsto para a vindeira comisión de calidade)</w:t>
            </w:r>
          </w:p>
          <w:p w:rsidR="00B91DF7" w:rsidRDefault="00B91DF7">
            <w:pPr>
              <w:rPr>
                <w:rFonts w:cs="Arial"/>
                <w:bCs/>
                <w:color w:val="auto"/>
                <w:sz w:val="16"/>
                <w:szCs w:val="16"/>
              </w:rPr>
            </w:pPr>
          </w:p>
          <w:p w:rsidR="00B91DF7" w:rsidRDefault="00B91DF7">
            <w:pPr>
              <w:rPr>
                <w:rFonts w:cs="Arial"/>
                <w:bCs/>
                <w:color w:val="auto"/>
                <w:sz w:val="16"/>
                <w:szCs w:val="16"/>
              </w:rPr>
            </w:pPr>
            <w:r>
              <w:rPr>
                <w:rFonts w:cs="Arial"/>
                <w:bCs/>
                <w:color w:val="auto"/>
                <w:sz w:val="16"/>
                <w:szCs w:val="16"/>
              </w:rPr>
              <w:t>Implantar o programa</w:t>
            </w:r>
          </w:p>
        </w:tc>
      </w:tr>
      <w:tr w:rsidR="00B91DF7">
        <w:trPr>
          <w:trHeight w:val="437"/>
        </w:trPr>
        <w:tc>
          <w:tcPr>
            <w:tcW w:w="4035" w:type="dxa"/>
            <w:vAlign w:val="center"/>
          </w:tcPr>
          <w:p w:rsidR="00B91DF7" w:rsidRDefault="00B91DF7">
            <w:pPr>
              <w:jc w:val="both"/>
              <w:rPr>
                <w:rFonts w:cs="Arial"/>
                <w:b/>
                <w:bCs/>
                <w:sz w:val="16"/>
                <w:szCs w:val="16"/>
              </w:rPr>
            </w:pPr>
            <w:r>
              <w:rPr>
                <w:rFonts w:cs="Arial"/>
                <w:b/>
                <w:sz w:val="16"/>
                <w:szCs w:val="16"/>
              </w:rPr>
              <w:t>Período de execución</w:t>
            </w:r>
          </w:p>
        </w:tc>
        <w:tc>
          <w:tcPr>
            <w:tcW w:w="5320" w:type="dxa"/>
            <w:vAlign w:val="center"/>
          </w:tcPr>
          <w:p w:rsidR="00B91DF7" w:rsidRDefault="00B91DF7">
            <w:pPr>
              <w:rPr>
                <w:rFonts w:cs="Arial"/>
                <w:bCs/>
                <w:color w:val="auto"/>
                <w:sz w:val="16"/>
                <w:szCs w:val="16"/>
              </w:rPr>
            </w:pPr>
            <w:r>
              <w:rPr>
                <w:rFonts w:cs="Arial"/>
                <w:bCs/>
                <w:color w:val="auto"/>
                <w:sz w:val="16"/>
                <w:szCs w:val="16"/>
              </w:rPr>
              <w:t>Curso 2017-18 e 2018/19 (adiado progresivamente ata 2023)</w:t>
            </w:r>
          </w:p>
        </w:tc>
      </w:tr>
      <w:tr w:rsidR="00B91DF7">
        <w:trPr>
          <w:trHeight w:val="437"/>
        </w:trPr>
        <w:tc>
          <w:tcPr>
            <w:tcW w:w="4035" w:type="dxa"/>
            <w:vAlign w:val="center"/>
          </w:tcPr>
          <w:p w:rsidR="00B91DF7" w:rsidRDefault="00B91DF7">
            <w:pPr>
              <w:jc w:val="both"/>
              <w:rPr>
                <w:rFonts w:cs="Arial"/>
                <w:b/>
                <w:sz w:val="16"/>
                <w:szCs w:val="16"/>
              </w:rPr>
            </w:pPr>
            <w:r>
              <w:rPr>
                <w:rFonts w:cs="Arial"/>
                <w:b/>
                <w:sz w:val="16"/>
                <w:szCs w:val="16"/>
              </w:rPr>
              <w:t>Recursos/financiamento</w:t>
            </w:r>
          </w:p>
        </w:tc>
        <w:tc>
          <w:tcPr>
            <w:tcW w:w="5320" w:type="dxa"/>
            <w:vAlign w:val="center"/>
          </w:tcPr>
          <w:p w:rsidR="00B91DF7" w:rsidRDefault="00B91DF7">
            <w:pPr>
              <w:rPr>
                <w:rFonts w:cs="Arial"/>
                <w:bCs/>
                <w:color w:val="auto"/>
                <w:sz w:val="16"/>
                <w:szCs w:val="16"/>
              </w:rPr>
            </w:pPr>
            <w:r>
              <w:rPr>
                <w:rFonts w:cs="Arial"/>
                <w:bCs/>
                <w:color w:val="auto"/>
                <w:sz w:val="16"/>
                <w:szCs w:val="16"/>
              </w:rPr>
              <w:t xml:space="preserve">- </w:t>
            </w:r>
          </w:p>
        </w:tc>
      </w:tr>
      <w:tr w:rsidR="00B91DF7">
        <w:trPr>
          <w:trHeight w:val="501"/>
        </w:trPr>
        <w:tc>
          <w:tcPr>
            <w:tcW w:w="4035" w:type="dxa"/>
            <w:vAlign w:val="center"/>
          </w:tcPr>
          <w:p w:rsidR="00B91DF7" w:rsidRDefault="00B91DF7">
            <w:pPr>
              <w:jc w:val="both"/>
              <w:rPr>
                <w:rFonts w:cs="Arial"/>
                <w:b/>
                <w:bCs/>
                <w:sz w:val="16"/>
                <w:szCs w:val="16"/>
              </w:rPr>
            </w:pPr>
            <w:r>
              <w:rPr>
                <w:rFonts w:cs="Arial"/>
                <w:b/>
                <w:bCs/>
                <w:sz w:val="16"/>
                <w:szCs w:val="16"/>
              </w:rPr>
              <w:t>Responsable do seguimento e data</w:t>
            </w:r>
          </w:p>
        </w:tc>
        <w:tc>
          <w:tcPr>
            <w:tcW w:w="5320" w:type="dxa"/>
            <w:vAlign w:val="center"/>
          </w:tcPr>
          <w:p w:rsidR="00B91DF7" w:rsidRDefault="00B91DF7">
            <w:pPr>
              <w:rPr>
                <w:rFonts w:cs="Arial"/>
                <w:bCs/>
                <w:color w:val="auto"/>
                <w:sz w:val="16"/>
                <w:szCs w:val="16"/>
              </w:rPr>
            </w:pPr>
            <w:r>
              <w:rPr>
                <w:rFonts w:cs="Arial"/>
                <w:bCs/>
                <w:color w:val="auto"/>
                <w:sz w:val="16"/>
                <w:szCs w:val="16"/>
              </w:rPr>
              <w:t>Coordinador de calidade da EIDO</w:t>
            </w:r>
          </w:p>
          <w:p w:rsidR="00B91DF7" w:rsidRDefault="00B91DF7">
            <w:pPr>
              <w:rPr>
                <w:rFonts w:cs="Arial"/>
                <w:bCs/>
                <w:color w:val="auto"/>
                <w:sz w:val="16"/>
                <w:szCs w:val="16"/>
              </w:rPr>
            </w:pPr>
            <w:r>
              <w:rPr>
                <w:rFonts w:cs="Arial"/>
                <w:bCs/>
                <w:color w:val="auto"/>
                <w:sz w:val="16"/>
                <w:szCs w:val="16"/>
              </w:rPr>
              <w:t>Xuño 2018</w:t>
            </w:r>
          </w:p>
          <w:p w:rsidR="00B91DF7" w:rsidRDefault="00B91DF7">
            <w:pPr>
              <w:rPr>
                <w:rFonts w:cs="Arial"/>
                <w:bCs/>
                <w:color w:val="auto"/>
                <w:sz w:val="16"/>
                <w:szCs w:val="16"/>
              </w:rPr>
            </w:pPr>
            <w:r>
              <w:rPr>
                <w:rFonts w:cs="Arial"/>
                <w:bCs/>
                <w:color w:val="auto"/>
                <w:sz w:val="16"/>
                <w:szCs w:val="16"/>
              </w:rPr>
              <w:t>Marzo 2020</w:t>
            </w:r>
          </w:p>
          <w:p w:rsidR="00B91DF7" w:rsidRDefault="00B91DF7">
            <w:pPr>
              <w:rPr>
                <w:rFonts w:cs="Arial"/>
                <w:bCs/>
                <w:color w:val="auto"/>
                <w:sz w:val="16"/>
                <w:szCs w:val="16"/>
              </w:rPr>
            </w:pPr>
            <w:r>
              <w:rPr>
                <w:rFonts w:cs="Arial"/>
                <w:bCs/>
                <w:color w:val="auto"/>
                <w:sz w:val="16"/>
                <w:szCs w:val="16"/>
              </w:rPr>
              <w:t>Febreiro de 2024</w:t>
            </w: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t xml:space="preserve">Indicadores de execución </w:t>
            </w:r>
          </w:p>
        </w:tc>
        <w:tc>
          <w:tcPr>
            <w:tcW w:w="5320" w:type="dxa"/>
            <w:vAlign w:val="center"/>
          </w:tcPr>
          <w:p w:rsidR="00B91DF7" w:rsidRDefault="00B91DF7">
            <w:pPr>
              <w:rPr>
                <w:rFonts w:cs="Arial"/>
                <w:bCs/>
                <w:sz w:val="16"/>
                <w:szCs w:val="16"/>
              </w:rPr>
            </w:pPr>
          </w:p>
          <w:p w:rsidR="00B91DF7" w:rsidRDefault="00B91DF7">
            <w:pPr>
              <w:rPr>
                <w:rFonts w:cs="Arial"/>
                <w:bCs/>
                <w:sz w:val="16"/>
                <w:szCs w:val="16"/>
              </w:rPr>
            </w:pPr>
            <w:r>
              <w:rPr>
                <w:rFonts w:cs="Arial"/>
                <w:bCs/>
                <w:sz w:val="16"/>
                <w:szCs w:val="16"/>
              </w:rPr>
              <w:t>-</w:t>
            </w: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lastRenderedPageBreak/>
              <w:t>Evidencias documentais e/ou rexistros que se presentan/presentarán para evidencias a súa implantación</w:t>
            </w:r>
          </w:p>
        </w:tc>
        <w:tc>
          <w:tcPr>
            <w:tcW w:w="5320" w:type="dxa"/>
            <w:vAlign w:val="center"/>
          </w:tcPr>
          <w:p w:rsidR="00B91DF7" w:rsidRDefault="00B91DF7">
            <w:pPr>
              <w:rPr>
                <w:rFonts w:cs="Arial"/>
                <w:bCs/>
                <w:sz w:val="16"/>
                <w:szCs w:val="16"/>
              </w:rPr>
            </w:pPr>
            <w:r>
              <w:rPr>
                <w:rFonts w:cs="Arial"/>
                <w:bCs/>
                <w:sz w:val="16"/>
                <w:szCs w:val="16"/>
              </w:rPr>
              <w:t>Deseño do programa de medición da satisfacción</w:t>
            </w:r>
          </w:p>
          <w:p w:rsidR="00B91DF7" w:rsidRDefault="00B91DF7">
            <w:pPr>
              <w:rPr>
                <w:rFonts w:cs="Arial"/>
                <w:bCs/>
                <w:sz w:val="16"/>
                <w:szCs w:val="16"/>
              </w:rPr>
            </w:pPr>
            <w:r>
              <w:rPr>
                <w:rFonts w:cs="Arial"/>
                <w:bCs/>
                <w:sz w:val="16"/>
                <w:szCs w:val="16"/>
              </w:rPr>
              <w:t>Informes de resultados de avaliación da satisfacción</w:t>
            </w:r>
          </w:p>
        </w:tc>
      </w:tr>
      <w:tr w:rsidR="00B91DF7">
        <w:trPr>
          <w:trHeight w:val="437"/>
        </w:trPr>
        <w:tc>
          <w:tcPr>
            <w:tcW w:w="9355" w:type="dxa"/>
            <w:gridSpan w:val="2"/>
            <w:vAlign w:val="center"/>
          </w:tcPr>
          <w:p w:rsidR="00B91DF7" w:rsidRDefault="00B91DF7">
            <w:pPr>
              <w:jc w:val="center"/>
              <w:rPr>
                <w:rFonts w:cs="Arial"/>
                <w:b/>
                <w:bCs/>
                <w:sz w:val="16"/>
                <w:szCs w:val="16"/>
              </w:rPr>
            </w:pPr>
            <w:r>
              <w:rPr>
                <w:rFonts w:cs="Arial"/>
                <w:b/>
                <w:bCs/>
                <w:sz w:val="16"/>
                <w:szCs w:val="16"/>
              </w:rPr>
              <w:t>Observacións</w:t>
            </w:r>
          </w:p>
        </w:tc>
      </w:tr>
      <w:tr w:rsidR="00B91DF7">
        <w:trPr>
          <w:trHeight w:val="1089"/>
        </w:trPr>
        <w:tc>
          <w:tcPr>
            <w:tcW w:w="9355" w:type="dxa"/>
            <w:gridSpan w:val="2"/>
            <w:vAlign w:val="center"/>
          </w:tcPr>
          <w:p w:rsidR="00B91DF7" w:rsidRDefault="00B91DF7">
            <w:pPr>
              <w:jc w:val="both"/>
              <w:rPr>
                <w:rFonts w:cs="Arial"/>
                <w:b/>
                <w:bCs/>
                <w:sz w:val="16"/>
                <w:szCs w:val="16"/>
              </w:rPr>
            </w:pPr>
          </w:p>
        </w:tc>
      </w:tr>
      <w:tr w:rsidR="00B91DF7">
        <w:trPr>
          <w:trHeight w:val="437"/>
        </w:trPr>
        <w:tc>
          <w:tcPr>
            <w:tcW w:w="9355" w:type="dxa"/>
            <w:gridSpan w:val="2"/>
            <w:vAlign w:val="center"/>
          </w:tcPr>
          <w:p w:rsidR="00B91DF7" w:rsidRDefault="00B91DF7">
            <w:pPr>
              <w:jc w:val="center"/>
              <w:rPr>
                <w:rFonts w:cs="Arial"/>
                <w:b/>
                <w:bCs/>
                <w:sz w:val="16"/>
                <w:szCs w:val="16"/>
              </w:rPr>
            </w:pPr>
            <w:r>
              <w:rPr>
                <w:rFonts w:cs="Arial"/>
                <w:b/>
                <w:bCs/>
                <w:sz w:val="16"/>
                <w:szCs w:val="16"/>
              </w:rPr>
              <w:t>Revisión/Valoración</w:t>
            </w: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Nivel de cumprimento (total ou parcial)</w:t>
            </w:r>
          </w:p>
        </w:tc>
        <w:tc>
          <w:tcPr>
            <w:tcW w:w="5320" w:type="dxa"/>
            <w:vAlign w:val="center"/>
          </w:tcPr>
          <w:p w:rsidR="00B91DF7" w:rsidRDefault="00B91DF7">
            <w:pPr>
              <w:jc w:val="both"/>
              <w:rPr>
                <w:rFonts w:cs="Arial"/>
                <w:bCs/>
                <w:color w:val="auto"/>
                <w:sz w:val="16"/>
                <w:szCs w:val="16"/>
              </w:rPr>
            </w:pPr>
            <w:r>
              <w:rPr>
                <w:rFonts w:cs="Arial"/>
                <w:bCs/>
                <w:color w:val="auto"/>
                <w:sz w:val="16"/>
                <w:szCs w:val="16"/>
              </w:rPr>
              <w:t xml:space="preserve">Total </w:t>
            </w:r>
            <w:r>
              <w:rPr>
                <w:rFonts w:cs="Arial"/>
                <w:bCs/>
                <w:color w:val="auto"/>
                <w:sz w:val="16"/>
                <w:szCs w:val="16"/>
              </w:rPr>
              <w:sym w:font="Wingdings" w:char="F0E0"/>
            </w:r>
            <w:r>
              <w:rPr>
                <w:rFonts w:cs="Arial"/>
                <w:bCs/>
                <w:color w:val="auto"/>
                <w:sz w:val="16"/>
                <w:szCs w:val="16"/>
              </w:rPr>
              <w:t xml:space="preserve"> a acción considérase pechada ao estar as actividades de medición da satisfacción dos principais grupos de interese da Eido xa activas.</w:t>
            </w:r>
          </w:p>
          <w:p w:rsidR="00B91DF7" w:rsidRDefault="00B91DF7">
            <w:pPr>
              <w:jc w:val="both"/>
              <w:rPr>
                <w:rFonts w:cs="Arial"/>
                <w:bCs/>
                <w:color w:val="auto"/>
                <w:sz w:val="16"/>
                <w:szCs w:val="16"/>
              </w:rPr>
            </w:pPr>
          </w:p>
          <w:p w:rsidR="00B91DF7" w:rsidRDefault="00B91DF7">
            <w:pPr>
              <w:jc w:val="both"/>
              <w:rPr>
                <w:rFonts w:cs="Arial"/>
                <w:bCs/>
                <w:color w:val="auto"/>
                <w:sz w:val="16"/>
                <w:szCs w:val="16"/>
              </w:rPr>
            </w:pPr>
            <w:r>
              <w:rPr>
                <w:rFonts w:cs="Arial"/>
                <w:bCs/>
                <w:color w:val="auto"/>
                <w:sz w:val="16"/>
                <w:szCs w:val="16"/>
              </w:rPr>
              <w:t>Seguindo o Deseño da avaliación da satisfacción dos grupos de interese dos PD da Eido aprobada na Comisión de Calidade da Eido en febreiro de 2018, realizáronse:</w:t>
            </w:r>
          </w:p>
          <w:p w:rsidR="00B91DF7" w:rsidRDefault="00B91DF7">
            <w:pPr>
              <w:jc w:val="both"/>
              <w:rPr>
                <w:rFonts w:cs="Arial"/>
                <w:bCs/>
                <w:color w:val="auto"/>
                <w:sz w:val="16"/>
                <w:szCs w:val="16"/>
              </w:rPr>
            </w:pPr>
          </w:p>
          <w:p w:rsidR="00B91DF7" w:rsidRDefault="00B91DF7">
            <w:pPr>
              <w:jc w:val="both"/>
              <w:rPr>
                <w:rFonts w:cs="Arial"/>
                <w:bCs/>
                <w:color w:val="auto"/>
                <w:sz w:val="16"/>
                <w:szCs w:val="16"/>
              </w:rPr>
            </w:pPr>
            <w:r>
              <w:rPr>
                <w:rFonts w:cs="Arial"/>
                <w:bCs/>
                <w:color w:val="auto"/>
                <w:sz w:val="16"/>
                <w:szCs w:val="16"/>
              </w:rPr>
              <w:t xml:space="preserve">-enquisa a estudantes: 2015/16, 2016/17, 2017/18, 2018/19, 2019/20 e 2020/21. </w:t>
            </w:r>
          </w:p>
          <w:p w:rsidR="00B91DF7" w:rsidRDefault="00B91DF7">
            <w:pPr>
              <w:jc w:val="both"/>
              <w:rPr>
                <w:rFonts w:cs="Arial"/>
                <w:bCs/>
                <w:color w:val="auto"/>
                <w:sz w:val="16"/>
                <w:szCs w:val="16"/>
              </w:rPr>
            </w:pPr>
            <w:r>
              <w:rPr>
                <w:rFonts w:cs="Arial"/>
                <w:bCs/>
                <w:color w:val="auto"/>
                <w:sz w:val="16"/>
                <w:szCs w:val="16"/>
              </w:rPr>
              <w:t>-enquisa a profesorado (directores e titores de teses): 2018 (período 2012/13 a 2017/2018) e 2020 (período 2018/19 e 2019/20)</w:t>
            </w:r>
          </w:p>
          <w:p w:rsidR="00B91DF7" w:rsidRDefault="00B91DF7">
            <w:pPr>
              <w:jc w:val="both"/>
              <w:rPr>
                <w:rFonts w:cs="Arial"/>
                <w:bCs/>
                <w:color w:val="auto"/>
                <w:sz w:val="16"/>
                <w:szCs w:val="16"/>
              </w:rPr>
            </w:pPr>
            <w:r>
              <w:rPr>
                <w:rFonts w:cs="Arial"/>
                <w:bCs/>
                <w:color w:val="auto"/>
                <w:sz w:val="16"/>
                <w:szCs w:val="16"/>
              </w:rPr>
              <w:t xml:space="preserve">-grupo de traballo co PAS: realizada en novembro de 2021. </w:t>
            </w:r>
          </w:p>
          <w:p w:rsidR="00B91DF7" w:rsidRDefault="00B91DF7">
            <w:pPr>
              <w:jc w:val="both"/>
              <w:rPr>
                <w:rFonts w:cs="Arial"/>
                <w:bCs/>
                <w:color w:val="auto"/>
                <w:sz w:val="16"/>
                <w:szCs w:val="16"/>
              </w:rPr>
            </w:pPr>
            <w:r>
              <w:rPr>
                <w:rFonts w:cs="Arial"/>
                <w:bCs/>
                <w:color w:val="auto"/>
                <w:sz w:val="16"/>
                <w:szCs w:val="16"/>
              </w:rPr>
              <w:t>-enquisa a egresados: prevista para 2021,adiouse ao outubro de 2023</w:t>
            </w:r>
          </w:p>
          <w:p w:rsidR="00B91DF7" w:rsidRDefault="00B91DF7">
            <w:pPr>
              <w:jc w:val="both"/>
              <w:rPr>
                <w:rFonts w:cs="Arial"/>
                <w:bCs/>
                <w:color w:val="auto"/>
                <w:sz w:val="16"/>
                <w:szCs w:val="16"/>
              </w:rPr>
            </w:pPr>
          </w:p>
          <w:p w:rsidR="00B91DF7" w:rsidRDefault="00B91DF7">
            <w:pPr>
              <w:jc w:val="both"/>
              <w:rPr>
                <w:rFonts w:cs="Arial"/>
                <w:bCs/>
                <w:color w:val="auto"/>
                <w:sz w:val="16"/>
                <w:szCs w:val="16"/>
              </w:rPr>
            </w:pPr>
            <w:r>
              <w:rPr>
                <w:rFonts w:cs="Arial"/>
                <w:bCs/>
                <w:color w:val="auto"/>
                <w:sz w:val="16"/>
                <w:szCs w:val="16"/>
              </w:rPr>
              <w:t xml:space="preserve">A Comisión de Calidade da Eido, na súa reunión de xullo de 2020, realizou un seguimento e análise dos resultados obtidos no período 2017/18 e 2018/19 e aprobou a programación para o novo período 2019/20 a 2021/22. </w:t>
            </w:r>
          </w:p>
          <w:p w:rsidR="00B91DF7" w:rsidRDefault="00B91DF7">
            <w:pPr>
              <w:jc w:val="both"/>
              <w:rPr>
                <w:rFonts w:cs="Arial"/>
                <w:bCs/>
                <w:color w:val="auto"/>
                <w:sz w:val="16"/>
                <w:szCs w:val="16"/>
              </w:rPr>
            </w:pPr>
            <w:r>
              <w:rPr>
                <w:rFonts w:cs="Arial"/>
                <w:bCs/>
                <w:color w:val="auto"/>
                <w:sz w:val="16"/>
                <w:szCs w:val="16"/>
              </w:rPr>
              <w:t xml:space="preserve">Un novo seguimento foi realizado en xullo de 2023, que deu como resultado a programación 2023 – 2026. </w:t>
            </w:r>
          </w:p>
          <w:p w:rsidR="00B91DF7" w:rsidRDefault="00B91DF7">
            <w:pPr>
              <w:jc w:val="both"/>
              <w:rPr>
                <w:rFonts w:cs="Arial"/>
                <w:bCs/>
                <w:color w:val="auto"/>
                <w:sz w:val="16"/>
                <w:szCs w:val="16"/>
              </w:rPr>
            </w:pP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Responsable da revisión e data</w:t>
            </w:r>
          </w:p>
        </w:tc>
        <w:tc>
          <w:tcPr>
            <w:tcW w:w="5320" w:type="dxa"/>
            <w:vAlign w:val="center"/>
          </w:tcPr>
          <w:p w:rsidR="00B91DF7" w:rsidRDefault="00B91DF7">
            <w:pPr>
              <w:jc w:val="both"/>
              <w:rPr>
                <w:rFonts w:cs="Arial"/>
                <w:bCs/>
                <w:color w:val="auto"/>
                <w:sz w:val="16"/>
                <w:szCs w:val="16"/>
              </w:rPr>
            </w:pPr>
            <w:r>
              <w:rPr>
                <w:rFonts w:cs="Arial"/>
                <w:bCs/>
                <w:color w:val="auto"/>
                <w:sz w:val="16"/>
                <w:szCs w:val="16"/>
              </w:rPr>
              <w:t>Coordinador de Calidade da Eido</w:t>
            </w:r>
          </w:p>
          <w:p w:rsidR="00B91DF7" w:rsidRDefault="00B91DF7">
            <w:pPr>
              <w:jc w:val="both"/>
              <w:rPr>
                <w:rFonts w:cs="Arial"/>
                <w:bCs/>
                <w:color w:val="auto"/>
                <w:sz w:val="16"/>
                <w:szCs w:val="16"/>
              </w:rPr>
            </w:pPr>
            <w:r>
              <w:rPr>
                <w:rFonts w:cs="Arial"/>
                <w:bCs/>
                <w:color w:val="auto"/>
                <w:sz w:val="16"/>
                <w:szCs w:val="16"/>
              </w:rPr>
              <w:t>Xuño de 2019</w:t>
            </w:r>
          </w:p>
          <w:p w:rsidR="00B91DF7" w:rsidRDefault="00B91DF7">
            <w:pPr>
              <w:jc w:val="both"/>
              <w:rPr>
                <w:rFonts w:cs="Arial"/>
                <w:bCs/>
                <w:color w:val="auto"/>
                <w:sz w:val="16"/>
                <w:szCs w:val="16"/>
              </w:rPr>
            </w:pPr>
            <w:r>
              <w:rPr>
                <w:rFonts w:cs="Arial"/>
                <w:bCs/>
                <w:color w:val="auto"/>
                <w:sz w:val="16"/>
                <w:szCs w:val="16"/>
              </w:rPr>
              <w:t>Febreiro 2021</w:t>
            </w:r>
          </w:p>
          <w:p w:rsidR="00B91DF7" w:rsidRDefault="00B91DF7">
            <w:pPr>
              <w:jc w:val="both"/>
              <w:rPr>
                <w:rFonts w:cs="Arial"/>
                <w:bCs/>
                <w:color w:val="auto"/>
                <w:sz w:val="16"/>
                <w:szCs w:val="16"/>
              </w:rPr>
            </w:pPr>
            <w:r>
              <w:rPr>
                <w:rFonts w:cs="Arial"/>
                <w:bCs/>
                <w:color w:val="auto"/>
                <w:sz w:val="16"/>
                <w:szCs w:val="16"/>
              </w:rPr>
              <w:t>Febreiro 2022</w:t>
            </w:r>
          </w:p>
          <w:p w:rsidR="00B91DF7" w:rsidRDefault="00B91DF7">
            <w:pPr>
              <w:jc w:val="both"/>
              <w:rPr>
                <w:rFonts w:cs="Arial"/>
                <w:bCs/>
                <w:color w:val="auto"/>
                <w:sz w:val="16"/>
                <w:szCs w:val="16"/>
              </w:rPr>
            </w:pPr>
            <w:r>
              <w:rPr>
                <w:rFonts w:cs="Arial"/>
                <w:bCs/>
                <w:color w:val="auto"/>
                <w:sz w:val="16"/>
                <w:szCs w:val="16"/>
              </w:rPr>
              <w:t>Febreiro de 2023</w:t>
            </w:r>
          </w:p>
          <w:p w:rsidR="00B91DF7" w:rsidRDefault="00B91DF7">
            <w:pPr>
              <w:jc w:val="both"/>
              <w:rPr>
                <w:rFonts w:cs="Arial"/>
                <w:bCs/>
                <w:color w:val="auto"/>
                <w:sz w:val="16"/>
                <w:szCs w:val="16"/>
              </w:rPr>
            </w:pPr>
            <w:r>
              <w:rPr>
                <w:rFonts w:cs="Arial"/>
                <w:bCs/>
                <w:color w:val="auto"/>
                <w:sz w:val="16"/>
                <w:szCs w:val="16"/>
              </w:rPr>
              <w:t>Febreiro de 2024</w:t>
            </w:r>
          </w:p>
          <w:p w:rsidR="00B91DF7" w:rsidRDefault="00B91DF7">
            <w:pPr>
              <w:jc w:val="both"/>
              <w:rPr>
                <w:rFonts w:cs="Arial"/>
                <w:bCs/>
                <w:color w:val="auto"/>
                <w:sz w:val="16"/>
                <w:szCs w:val="16"/>
              </w:rPr>
            </w:pP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t xml:space="preserve">Resultados obtidos </w:t>
            </w:r>
          </w:p>
        </w:tc>
        <w:tc>
          <w:tcPr>
            <w:tcW w:w="5320" w:type="dxa"/>
            <w:vAlign w:val="center"/>
          </w:tcPr>
          <w:p w:rsidR="00B91DF7" w:rsidRDefault="00B91DF7">
            <w:pPr>
              <w:jc w:val="both"/>
              <w:rPr>
                <w:rFonts w:cs="Arial"/>
                <w:bCs/>
                <w:color w:val="auto"/>
                <w:sz w:val="16"/>
                <w:szCs w:val="16"/>
              </w:rPr>
            </w:pPr>
            <w:r>
              <w:rPr>
                <w:rFonts w:cs="Arial"/>
                <w:bCs/>
                <w:color w:val="auto"/>
                <w:sz w:val="16"/>
                <w:szCs w:val="16"/>
              </w:rPr>
              <w:t xml:space="preserve">Leváronse a cabo os procesos de avaliación segundo o previsto (estudantado e profesorado), empregando a plataforma de enquisas LimeSurvey </w:t>
            </w:r>
            <w:hyperlink r:id="rId22" w:history="1">
              <w:r>
                <w:rPr>
                  <w:rFonts w:cs="Arial"/>
                  <w:bCs/>
                  <w:color w:val="auto"/>
                  <w:sz w:val="16"/>
                  <w:szCs w:val="16"/>
                  <w:u w:val="single"/>
                </w:rPr>
                <w:t>https://secretaria.uvigo.gal/enquisas/index.php/admin/authentication/sa/login</w:t>
              </w:r>
            </w:hyperlink>
          </w:p>
          <w:p w:rsidR="00B91DF7" w:rsidRDefault="00B91DF7">
            <w:pPr>
              <w:jc w:val="both"/>
              <w:rPr>
                <w:rFonts w:cs="Arial"/>
                <w:bCs/>
                <w:color w:val="auto"/>
                <w:sz w:val="16"/>
                <w:szCs w:val="16"/>
              </w:rPr>
            </w:pPr>
            <w:r>
              <w:rPr>
                <w:rFonts w:cs="Arial"/>
                <w:bCs/>
                <w:color w:val="auto"/>
                <w:sz w:val="16"/>
                <w:szCs w:val="16"/>
              </w:rPr>
              <w:t>Os cuestionarios, aprobados pola Comisión de Calidade da Eido, están dispoñibles en tres idiomas (galego, castelán, inglés).</w:t>
            </w:r>
          </w:p>
          <w:p w:rsidR="00B91DF7" w:rsidRDefault="00B91DF7">
            <w:pPr>
              <w:jc w:val="both"/>
              <w:rPr>
                <w:rFonts w:cs="Arial"/>
                <w:bCs/>
                <w:color w:val="auto"/>
                <w:sz w:val="16"/>
                <w:szCs w:val="16"/>
              </w:rPr>
            </w:pPr>
          </w:p>
          <w:p w:rsidR="00B91DF7" w:rsidRDefault="00B91DF7">
            <w:pPr>
              <w:jc w:val="both"/>
              <w:rPr>
                <w:rFonts w:cs="Arial"/>
                <w:bCs/>
                <w:color w:val="auto"/>
                <w:sz w:val="16"/>
                <w:szCs w:val="16"/>
              </w:rPr>
            </w:pPr>
            <w:r>
              <w:rPr>
                <w:rFonts w:cs="Arial"/>
                <w:bCs/>
                <w:color w:val="auto"/>
                <w:sz w:val="16"/>
                <w:szCs w:val="16"/>
              </w:rPr>
              <w:t xml:space="preserve">Existen resultados e indicadores de satisfacción para o estudantado e profesorado. Os datos están publicados no Portal de Transparencia da UVigo, na ligazón </w:t>
            </w:r>
          </w:p>
          <w:p w:rsidR="00B91DF7" w:rsidRDefault="003D27C2">
            <w:pPr>
              <w:jc w:val="both"/>
              <w:rPr>
                <w:rFonts w:cs="Arial"/>
                <w:bCs/>
                <w:color w:val="auto"/>
                <w:sz w:val="16"/>
                <w:szCs w:val="16"/>
              </w:rPr>
            </w:pPr>
            <w:hyperlink r:id="rId23" w:history="1">
              <w:r w:rsidR="00B91DF7">
                <w:rPr>
                  <w:rFonts w:cs="Arial"/>
                  <w:bCs/>
                  <w:color w:val="auto"/>
                  <w:sz w:val="16"/>
                  <w:szCs w:val="16"/>
                  <w:u w:val="single"/>
                </w:rPr>
                <w:t>https://secretaria.uvigo.gal/uv/web/transparencia/grupo/show/5/28</w:t>
              </w:r>
            </w:hyperlink>
          </w:p>
          <w:p w:rsidR="00B91DF7" w:rsidRDefault="00B91DF7">
            <w:pPr>
              <w:jc w:val="both"/>
              <w:rPr>
                <w:rFonts w:cs="Arial"/>
                <w:bCs/>
                <w:color w:val="auto"/>
                <w:sz w:val="16"/>
                <w:szCs w:val="16"/>
              </w:rPr>
            </w:pPr>
          </w:p>
          <w:p w:rsidR="00B91DF7" w:rsidRDefault="00B91DF7">
            <w:pPr>
              <w:jc w:val="both"/>
              <w:rPr>
                <w:rFonts w:cs="Arial"/>
                <w:bCs/>
                <w:color w:val="auto"/>
                <w:sz w:val="16"/>
                <w:szCs w:val="16"/>
              </w:rPr>
            </w:pPr>
            <w:r>
              <w:rPr>
                <w:rFonts w:cs="Arial"/>
                <w:bCs/>
                <w:color w:val="auto"/>
                <w:sz w:val="16"/>
                <w:szCs w:val="16"/>
              </w:rPr>
              <w:t>Realizáronse as análises oportunas na Comisión de Calidade da Eido e nas CAPD.</w:t>
            </w:r>
          </w:p>
          <w:p w:rsidR="00B91DF7" w:rsidRDefault="00B91DF7">
            <w:pPr>
              <w:jc w:val="both"/>
              <w:rPr>
                <w:rFonts w:cs="Arial"/>
                <w:bCs/>
                <w:color w:val="0070C0"/>
                <w:sz w:val="16"/>
                <w:szCs w:val="16"/>
              </w:rPr>
            </w:pPr>
          </w:p>
        </w:tc>
      </w:tr>
      <w:tr w:rsidR="00B91DF7">
        <w:trPr>
          <w:trHeight w:val="437"/>
        </w:trPr>
        <w:tc>
          <w:tcPr>
            <w:tcW w:w="4035" w:type="dxa"/>
            <w:vAlign w:val="center"/>
          </w:tcPr>
          <w:p w:rsidR="00B91DF7" w:rsidRDefault="00B91DF7">
            <w:pPr>
              <w:jc w:val="both"/>
              <w:rPr>
                <w:rFonts w:cs="Arial"/>
                <w:b/>
                <w:bCs/>
                <w:sz w:val="16"/>
                <w:szCs w:val="16"/>
              </w:rPr>
            </w:pPr>
            <w:r>
              <w:rPr>
                <w:rFonts w:cs="Arial"/>
                <w:b/>
                <w:bCs/>
                <w:sz w:val="16"/>
                <w:szCs w:val="16"/>
              </w:rPr>
              <w:t>Grao de satisfacción</w:t>
            </w:r>
          </w:p>
        </w:tc>
        <w:tc>
          <w:tcPr>
            <w:tcW w:w="5320" w:type="dxa"/>
            <w:vAlign w:val="center"/>
          </w:tcPr>
          <w:p w:rsidR="00B91DF7" w:rsidRDefault="00B91DF7">
            <w:pPr>
              <w:jc w:val="both"/>
              <w:rPr>
                <w:rFonts w:cs="Arial"/>
                <w:bCs/>
                <w:color w:val="auto"/>
                <w:sz w:val="16"/>
                <w:szCs w:val="16"/>
              </w:rPr>
            </w:pPr>
            <w:r>
              <w:rPr>
                <w:rFonts w:cs="Arial"/>
                <w:bCs/>
                <w:color w:val="auto"/>
                <w:sz w:val="16"/>
                <w:szCs w:val="16"/>
              </w:rPr>
              <w:t xml:space="preserve">Alto </w:t>
            </w:r>
          </w:p>
          <w:p w:rsidR="00B91DF7" w:rsidRDefault="00B91DF7">
            <w:pPr>
              <w:jc w:val="both"/>
              <w:rPr>
                <w:rFonts w:cs="Arial"/>
                <w:bCs/>
                <w:color w:val="auto"/>
                <w:sz w:val="16"/>
                <w:szCs w:val="16"/>
              </w:rPr>
            </w:pPr>
          </w:p>
          <w:p w:rsidR="00B91DF7" w:rsidRDefault="00B91DF7">
            <w:pPr>
              <w:jc w:val="both"/>
              <w:rPr>
                <w:rFonts w:cs="Arial"/>
                <w:bCs/>
                <w:color w:val="auto"/>
                <w:sz w:val="16"/>
                <w:szCs w:val="16"/>
              </w:rPr>
            </w:pPr>
            <w:r>
              <w:rPr>
                <w:rFonts w:cs="Arial"/>
                <w:bCs/>
                <w:color w:val="auto"/>
                <w:sz w:val="16"/>
                <w:szCs w:val="16"/>
              </w:rPr>
              <w:t>Os resultados son, en xeral, positivos e dan pistas para mellorar os procesos e os programas.</w:t>
            </w:r>
          </w:p>
          <w:p w:rsidR="00B91DF7" w:rsidRDefault="00B91DF7">
            <w:pPr>
              <w:jc w:val="both"/>
              <w:rPr>
                <w:rFonts w:cs="Arial"/>
                <w:bCs/>
                <w:color w:val="auto"/>
                <w:sz w:val="16"/>
                <w:szCs w:val="16"/>
              </w:rPr>
            </w:pPr>
            <w:r>
              <w:rPr>
                <w:rFonts w:cs="Arial"/>
                <w:bCs/>
                <w:color w:val="auto"/>
                <w:sz w:val="16"/>
                <w:szCs w:val="16"/>
              </w:rPr>
              <w:t>En particular, os resultados de participación xerais, en todas as enquisas, están entre o 40% - 55% e os de satisfacción maioritariamente por riba do valor 3,5/5.</w:t>
            </w:r>
          </w:p>
          <w:p w:rsidR="00B91DF7" w:rsidRDefault="00B91DF7">
            <w:pPr>
              <w:jc w:val="both"/>
              <w:rPr>
                <w:rFonts w:cs="Arial"/>
                <w:bCs/>
                <w:color w:val="auto"/>
                <w:sz w:val="16"/>
                <w:szCs w:val="16"/>
              </w:rPr>
            </w:pPr>
          </w:p>
        </w:tc>
      </w:tr>
      <w:tr w:rsidR="00B91DF7">
        <w:trPr>
          <w:trHeight w:val="680"/>
        </w:trPr>
        <w:tc>
          <w:tcPr>
            <w:tcW w:w="4035" w:type="dxa"/>
            <w:vAlign w:val="center"/>
          </w:tcPr>
          <w:p w:rsidR="00B91DF7" w:rsidRDefault="00B91DF7">
            <w:pPr>
              <w:jc w:val="both"/>
              <w:rPr>
                <w:rFonts w:cs="Arial"/>
                <w:b/>
                <w:bCs/>
                <w:sz w:val="16"/>
                <w:szCs w:val="16"/>
              </w:rPr>
            </w:pPr>
            <w:r>
              <w:rPr>
                <w:rFonts w:cs="Arial"/>
                <w:b/>
                <w:bCs/>
                <w:sz w:val="16"/>
                <w:szCs w:val="16"/>
              </w:rPr>
              <w:t>Accións correctoras a desenvolver</w:t>
            </w:r>
          </w:p>
        </w:tc>
        <w:tc>
          <w:tcPr>
            <w:tcW w:w="5320" w:type="dxa"/>
            <w:vAlign w:val="center"/>
          </w:tcPr>
          <w:p w:rsidR="00B91DF7" w:rsidRDefault="00B91DF7">
            <w:pPr>
              <w:jc w:val="both"/>
              <w:rPr>
                <w:rFonts w:cs="Arial"/>
                <w:bCs/>
                <w:color w:val="auto"/>
                <w:sz w:val="16"/>
                <w:szCs w:val="16"/>
              </w:rPr>
            </w:pPr>
            <w:r>
              <w:rPr>
                <w:rFonts w:cs="Arial"/>
                <w:bCs/>
                <w:color w:val="auto"/>
                <w:sz w:val="16"/>
                <w:szCs w:val="16"/>
              </w:rPr>
              <w:t>--</w:t>
            </w:r>
          </w:p>
          <w:p w:rsidR="00B91DF7" w:rsidRDefault="00B91DF7">
            <w:pPr>
              <w:jc w:val="both"/>
              <w:rPr>
                <w:rFonts w:cs="Arial"/>
                <w:bCs/>
                <w:color w:val="auto"/>
                <w:sz w:val="16"/>
                <w:szCs w:val="16"/>
              </w:rPr>
            </w:pPr>
            <w:r>
              <w:rPr>
                <w:rFonts w:cs="Arial"/>
                <w:bCs/>
                <w:color w:val="auto"/>
                <w:sz w:val="16"/>
                <w:szCs w:val="16"/>
              </w:rPr>
              <w:t>(As accións para mellora o programa de medición de satisfacción tomaranse na Comisión de Calidade da Eido)</w:t>
            </w:r>
          </w:p>
        </w:tc>
      </w:tr>
    </w:tbl>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Pr>
        <w:suppressAutoHyphens w:val="0"/>
        <w:rPr>
          <w:rFonts w:cs="Arial"/>
          <w:sz w:val="24"/>
          <w:szCs w:val="24"/>
          <w:u w:val="single"/>
        </w:rPr>
      </w:pPr>
      <w:r>
        <w:rPr>
          <w:rFonts w:cs="Arial"/>
          <w:sz w:val="24"/>
          <w:szCs w:val="24"/>
          <w:u w:val="single"/>
        </w:rPr>
        <w:t>Accións resultado do informe(s) de verificación ou re-verificación de ACSUG (se procede)</w:t>
      </w:r>
    </w:p>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Pr>
        <w:suppressAutoHyphens w:val="0"/>
        <w:rPr>
          <w:rFonts w:cs="Arial"/>
          <w:sz w:val="24"/>
          <w:szCs w:val="24"/>
          <w:u w:val="single"/>
        </w:rPr>
      </w:pPr>
      <w:r>
        <w:rPr>
          <w:rFonts w:cs="Arial"/>
          <w:sz w:val="24"/>
          <w:szCs w:val="24"/>
          <w:u w:val="single"/>
        </w:rPr>
        <w:t>Accións incorporadas no informe de renovación da acreditación</w:t>
      </w:r>
    </w:p>
    <w:p w:rsidR="00B91DF7" w:rsidRDefault="00B91DF7"/>
    <w:p w:rsidR="00B91DF7" w:rsidRDefault="00B91DF7"/>
    <w:p w:rsidR="00B91DF7" w:rsidRDefault="00B91DF7"/>
    <w:p w:rsidR="003D27C2" w:rsidRPr="00E13E5E" w:rsidRDefault="003D27C2" w:rsidP="003D27C2">
      <w:pPr>
        <w:suppressAutoHyphens w:val="0"/>
        <w:rPr>
          <w:rFonts w:cs="Arial"/>
          <w:b/>
          <w:sz w:val="24"/>
          <w:szCs w:val="24"/>
        </w:rPr>
      </w:pPr>
      <w:r w:rsidRPr="00E13E5E">
        <w:rPr>
          <w:rFonts w:cs="Arial"/>
          <w:b/>
          <w:sz w:val="24"/>
          <w:szCs w:val="24"/>
        </w:rPr>
        <w:t>ANEXO IV. PLAN DE MELLORA</w:t>
      </w:r>
      <w:r w:rsidRPr="00E13E5E">
        <w:rPr>
          <w:rFonts w:cs="Arial"/>
          <w:b/>
          <w:sz w:val="24"/>
          <w:szCs w:val="24"/>
        </w:rPr>
        <w:fldChar w:fldCharType="begin"/>
      </w:r>
      <w:r w:rsidRPr="00E13E5E">
        <w:instrText xml:space="preserve"> XE "</w:instrText>
      </w:r>
      <w:r w:rsidRPr="00E13E5E">
        <w:rPr>
          <w:rFonts w:cs="Arial"/>
          <w:b/>
          <w:sz w:val="24"/>
          <w:szCs w:val="24"/>
        </w:rPr>
        <w:instrText>ANEXO III. PLAN DE MELLORAS</w:instrText>
      </w:r>
      <w:r w:rsidRPr="00E13E5E">
        <w:instrText xml:space="preserve">" </w:instrText>
      </w:r>
      <w:r w:rsidRPr="00E13E5E">
        <w:rPr>
          <w:rFonts w:cs="Arial"/>
          <w:b/>
          <w:sz w:val="24"/>
          <w:szCs w:val="24"/>
        </w:rPr>
        <w:fldChar w:fldCharType="end"/>
      </w:r>
      <w:r w:rsidRPr="00E13E5E">
        <w:rPr>
          <w:rFonts w:cs="Arial"/>
          <w:b/>
          <w:sz w:val="24"/>
          <w:szCs w:val="24"/>
        </w:rPr>
        <w:t>S</w:t>
      </w:r>
    </w:p>
    <w:p w:rsidR="003D27C2" w:rsidRPr="00E13E5E" w:rsidRDefault="003D27C2" w:rsidP="003D27C2">
      <w:pPr>
        <w:suppressAutoHyphens w:val="0"/>
        <w:rPr>
          <w:rFonts w:cs="Arial"/>
          <w:b/>
          <w:sz w:val="24"/>
          <w:szCs w:val="24"/>
        </w:rPr>
      </w:pPr>
      <w:r w:rsidRPr="00E13E5E">
        <w:rPr>
          <w:rFonts w:cs="Arial"/>
          <w:b/>
          <w:sz w:val="24"/>
          <w:szCs w:val="24"/>
        </w:rPr>
        <w:t>(modelo de acción de mellora)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3D27C2" w:rsidRPr="00E13E5E" w:rsidTr="003D27C2">
        <w:trPr>
          <w:trHeight w:val="437"/>
        </w:trPr>
        <w:tc>
          <w:tcPr>
            <w:tcW w:w="9180" w:type="dxa"/>
            <w:gridSpan w:val="2"/>
            <w:shd w:val="clear" w:color="auto" w:fill="D5DCE4"/>
            <w:vAlign w:val="center"/>
          </w:tcPr>
          <w:p w:rsidR="003D27C2" w:rsidRPr="00E13E5E" w:rsidRDefault="003D27C2" w:rsidP="003D27C2">
            <w:pPr>
              <w:jc w:val="center"/>
              <w:rPr>
                <w:rFonts w:cs="Arial"/>
                <w:b/>
                <w:bCs/>
                <w:sz w:val="16"/>
                <w:szCs w:val="16"/>
              </w:rPr>
            </w:pPr>
            <w:r>
              <w:rPr>
                <w:rFonts w:cs="Arial"/>
                <w:b/>
                <w:sz w:val="18"/>
                <w:szCs w:val="18"/>
              </w:rPr>
              <w:t>CRITERIO 1. Organización e desenvolvemento</w:t>
            </w:r>
          </w:p>
        </w:tc>
      </w:tr>
      <w:tr w:rsidR="003D27C2" w:rsidRPr="00E13E5E" w:rsidTr="003D27C2">
        <w:trPr>
          <w:trHeight w:val="527"/>
        </w:trPr>
        <w:tc>
          <w:tcPr>
            <w:tcW w:w="4035" w:type="dxa"/>
            <w:shd w:val="clear" w:color="auto" w:fill="D5DCE4"/>
            <w:vAlign w:val="center"/>
          </w:tcPr>
          <w:p w:rsidR="003D27C2" w:rsidRPr="00E13E5E" w:rsidRDefault="003D27C2" w:rsidP="003D27C2">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rsidR="003D27C2" w:rsidRPr="00E13E5E" w:rsidRDefault="003D27C2" w:rsidP="003D27C2">
            <w:pPr>
              <w:jc w:val="both"/>
              <w:rPr>
                <w:rFonts w:cs="Arial"/>
                <w:b/>
                <w:bCs/>
                <w:sz w:val="16"/>
                <w:szCs w:val="16"/>
              </w:rPr>
            </w:pPr>
            <w:r>
              <w:rPr>
                <w:rFonts w:cs="Arial"/>
                <w:b/>
                <w:bCs/>
                <w:sz w:val="16"/>
                <w:szCs w:val="16"/>
              </w:rPr>
              <w:t>Comunicar de maneira mais clara aos estudantes o perfil de ingreso e egreso</w:t>
            </w:r>
          </w:p>
        </w:tc>
      </w:tr>
      <w:tr w:rsidR="003D27C2" w:rsidRPr="00E13E5E" w:rsidTr="003D27C2">
        <w:trPr>
          <w:trHeight w:val="564"/>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Os nosos esforzos encamíñanse á realización da tese, con menor atención a outras dimensións da formación de egresados/as</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rsidR="003D27C2" w:rsidRPr="0070298F" w:rsidRDefault="003D27C2" w:rsidP="003D27C2">
            <w:pPr>
              <w:suppressAutoHyphens w:val="0"/>
              <w:ind w:left="360"/>
              <w:jc w:val="both"/>
              <w:rPr>
                <w:rFonts w:cs="Arial"/>
                <w:sz w:val="16"/>
                <w:szCs w:val="16"/>
              </w:rPr>
            </w:pPr>
            <w:r w:rsidRPr="0070298F">
              <w:rPr>
                <w:rFonts w:cs="Arial"/>
                <w:sz w:val="16"/>
                <w:szCs w:val="16"/>
              </w:rPr>
              <w:t xml:space="preserve">Organización </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rsidR="003D27C2" w:rsidRPr="0070298F" w:rsidRDefault="003D27C2" w:rsidP="003D27C2">
            <w:pPr>
              <w:suppressAutoHyphens w:val="0"/>
              <w:ind w:left="360"/>
              <w:jc w:val="both"/>
              <w:rPr>
                <w:rFonts w:cs="Arial"/>
                <w:bCs/>
                <w:sz w:val="16"/>
                <w:szCs w:val="16"/>
              </w:rPr>
            </w:pPr>
            <w:r w:rsidRPr="0070298F">
              <w:rPr>
                <w:rFonts w:cs="Arial"/>
                <w:bCs/>
                <w:sz w:val="16"/>
                <w:szCs w:val="16"/>
              </w:rPr>
              <w:t>Comisión Académica</w:t>
            </w:r>
          </w:p>
        </w:tc>
      </w:tr>
      <w:tr w:rsidR="003D27C2" w:rsidRPr="00E13E5E" w:rsidTr="003D27C2">
        <w:trPr>
          <w:trHeight w:val="608"/>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rsidR="003D27C2" w:rsidRPr="0070298F" w:rsidRDefault="003D27C2" w:rsidP="003D27C2">
            <w:pPr>
              <w:pStyle w:val="Prrafodelista"/>
              <w:numPr>
                <w:ilvl w:val="0"/>
                <w:numId w:val="16"/>
              </w:numPr>
              <w:jc w:val="both"/>
              <w:rPr>
                <w:rFonts w:cs="Arial"/>
                <w:bCs/>
                <w:sz w:val="16"/>
                <w:szCs w:val="16"/>
              </w:rPr>
            </w:pPr>
            <w:r w:rsidRPr="0070298F">
              <w:rPr>
                <w:rFonts w:cs="Arial"/>
                <w:bCs/>
                <w:sz w:val="16"/>
                <w:szCs w:val="16"/>
              </w:rPr>
              <w:t>Explicitar na web o perfil de ingreso e egreso</w:t>
            </w:r>
          </w:p>
          <w:p w:rsidR="003D27C2" w:rsidRPr="0070298F" w:rsidRDefault="003D27C2" w:rsidP="003D27C2">
            <w:pPr>
              <w:pStyle w:val="Prrafodelista"/>
              <w:numPr>
                <w:ilvl w:val="0"/>
                <w:numId w:val="16"/>
              </w:numPr>
              <w:jc w:val="both"/>
              <w:rPr>
                <w:rFonts w:cs="Arial"/>
                <w:bCs/>
                <w:sz w:val="16"/>
                <w:szCs w:val="16"/>
              </w:rPr>
            </w:pPr>
            <w:r w:rsidRPr="0070298F">
              <w:rPr>
                <w:rFonts w:cs="Arial"/>
                <w:bCs/>
                <w:sz w:val="16"/>
                <w:szCs w:val="16"/>
              </w:rPr>
              <w:t>Organizar actividades infor</w:t>
            </w:r>
            <w:r>
              <w:rPr>
                <w:rFonts w:cs="Arial"/>
                <w:bCs/>
                <w:sz w:val="16"/>
                <w:szCs w:val="16"/>
              </w:rPr>
              <w:t>mativas e formativas sobre aspe</w:t>
            </w:r>
            <w:r w:rsidRPr="0070298F">
              <w:rPr>
                <w:rFonts w:cs="Arial"/>
                <w:bCs/>
                <w:sz w:val="16"/>
                <w:szCs w:val="16"/>
              </w:rPr>
              <w:t>ctos que complementen a formación de doutores/as.</w:t>
            </w:r>
          </w:p>
        </w:tc>
      </w:tr>
      <w:tr w:rsidR="003D27C2" w:rsidRPr="00E13E5E" w:rsidTr="003D27C2">
        <w:trPr>
          <w:trHeight w:val="560"/>
        </w:trPr>
        <w:tc>
          <w:tcPr>
            <w:tcW w:w="4035" w:type="dxa"/>
            <w:shd w:val="clear" w:color="auto" w:fill="auto"/>
            <w:vAlign w:val="center"/>
          </w:tcPr>
          <w:p w:rsidR="003D27C2" w:rsidRPr="00E13E5E" w:rsidRDefault="003D27C2" w:rsidP="003D27C2">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rsidR="003D27C2" w:rsidRPr="0070298F" w:rsidRDefault="003D27C2" w:rsidP="003D27C2">
            <w:pPr>
              <w:pStyle w:val="Prrafodelista"/>
              <w:numPr>
                <w:ilvl w:val="0"/>
                <w:numId w:val="16"/>
              </w:numPr>
              <w:jc w:val="both"/>
              <w:rPr>
                <w:rFonts w:cs="Arial"/>
                <w:bCs/>
                <w:sz w:val="16"/>
                <w:szCs w:val="16"/>
              </w:rPr>
            </w:pPr>
            <w:r w:rsidRPr="0070298F">
              <w:rPr>
                <w:rFonts w:cs="Arial"/>
                <w:bCs/>
                <w:sz w:val="16"/>
                <w:szCs w:val="16"/>
              </w:rPr>
              <w:t>Publicar na web perfís mais claros de ingreso e egreso</w:t>
            </w:r>
          </w:p>
          <w:p w:rsidR="003D27C2" w:rsidRPr="0070298F" w:rsidRDefault="003D27C2" w:rsidP="003D27C2">
            <w:pPr>
              <w:pStyle w:val="Prrafodelista"/>
              <w:numPr>
                <w:ilvl w:val="0"/>
                <w:numId w:val="16"/>
              </w:numPr>
              <w:jc w:val="both"/>
              <w:rPr>
                <w:rFonts w:cs="Arial"/>
                <w:bCs/>
                <w:sz w:val="16"/>
                <w:szCs w:val="16"/>
              </w:rPr>
            </w:pPr>
            <w:r w:rsidRPr="0070298F">
              <w:rPr>
                <w:rFonts w:cs="Arial"/>
                <w:bCs/>
                <w:sz w:val="16"/>
                <w:szCs w:val="16"/>
              </w:rPr>
              <w:t>Tutorizar aos estudantes que teñen expectativas de solicitar praza no programa</w:t>
            </w:r>
          </w:p>
          <w:p w:rsidR="003D27C2" w:rsidRPr="0070298F" w:rsidRDefault="003D27C2" w:rsidP="003D27C2">
            <w:pPr>
              <w:pStyle w:val="Prrafodelista"/>
              <w:numPr>
                <w:ilvl w:val="0"/>
                <w:numId w:val="16"/>
              </w:numPr>
              <w:jc w:val="both"/>
              <w:rPr>
                <w:rFonts w:cs="Arial"/>
                <w:bCs/>
                <w:sz w:val="16"/>
                <w:szCs w:val="16"/>
              </w:rPr>
            </w:pPr>
            <w:r w:rsidRPr="0070298F">
              <w:rPr>
                <w:rFonts w:cs="Arial"/>
                <w:bCs/>
                <w:sz w:val="16"/>
                <w:szCs w:val="16"/>
              </w:rPr>
              <w:t>Incluir nas actividades formativas aspectos complementarios á realización da tese.</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Curso 2017-18</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Propios</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Coordinador programa</w:t>
            </w:r>
          </w:p>
        </w:tc>
      </w:tr>
      <w:tr w:rsidR="003D27C2" w:rsidRPr="00E13E5E" w:rsidTr="003D27C2">
        <w:trPr>
          <w:trHeight w:val="680"/>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 xml:space="preserve">Indicadores de execución </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Cambio de Documentos na web</w:t>
            </w:r>
          </w:p>
          <w:p w:rsidR="003D27C2" w:rsidRPr="0070298F" w:rsidRDefault="003D27C2" w:rsidP="003D27C2">
            <w:pPr>
              <w:jc w:val="both"/>
              <w:rPr>
                <w:rFonts w:cs="Arial"/>
                <w:bCs/>
                <w:sz w:val="16"/>
                <w:szCs w:val="16"/>
              </w:rPr>
            </w:pPr>
            <w:r w:rsidRPr="0070298F">
              <w:rPr>
                <w:rFonts w:cs="Arial"/>
                <w:bCs/>
                <w:sz w:val="16"/>
                <w:szCs w:val="16"/>
              </w:rPr>
              <w:t>Sesións de titorización a estudantes de master y outros demandantes de información sobre o programa</w:t>
            </w:r>
          </w:p>
          <w:p w:rsidR="003D27C2" w:rsidRPr="0070298F" w:rsidRDefault="003D27C2" w:rsidP="003D27C2">
            <w:pPr>
              <w:jc w:val="both"/>
              <w:rPr>
                <w:rFonts w:cs="Arial"/>
                <w:bCs/>
                <w:sz w:val="16"/>
                <w:szCs w:val="16"/>
              </w:rPr>
            </w:pPr>
            <w:r w:rsidRPr="0070298F">
              <w:rPr>
                <w:rFonts w:cs="Arial"/>
                <w:bCs/>
                <w:sz w:val="16"/>
                <w:szCs w:val="16"/>
              </w:rPr>
              <w:t>Actividades formativas</w:t>
            </w:r>
          </w:p>
        </w:tc>
      </w:tr>
      <w:tr w:rsidR="003D27C2" w:rsidRPr="00E13E5E" w:rsidTr="003D27C2">
        <w:trPr>
          <w:trHeight w:val="680"/>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Documentos novos en web</w:t>
            </w:r>
          </w:p>
          <w:p w:rsidR="003D27C2" w:rsidRPr="0070298F" w:rsidRDefault="003D27C2" w:rsidP="003D27C2">
            <w:pPr>
              <w:jc w:val="both"/>
              <w:rPr>
                <w:rFonts w:cs="Arial"/>
                <w:bCs/>
                <w:sz w:val="16"/>
                <w:szCs w:val="16"/>
              </w:rPr>
            </w:pPr>
            <w:r w:rsidRPr="0070298F">
              <w:rPr>
                <w:rFonts w:cs="Arial"/>
                <w:bCs/>
                <w:sz w:val="16"/>
                <w:szCs w:val="16"/>
              </w:rPr>
              <w:t>Actas sesións</w:t>
            </w:r>
          </w:p>
          <w:p w:rsidR="003D27C2" w:rsidRPr="0070298F" w:rsidRDefault="003D27C2" w:rsidP="003D27C2">
            <w:pPr>
              <w:jc w:val="both"/>
              <w:rPr>
                <w:rFonts w:cs="Arial"/>
                <w:bCs/>
                <w:sz w:val="16"/>
                <w:szCs w:val="16"/>
              </w:rPr>
            </w:pPr>
            <w:r w:rsidRPr="0070298F">
              <w:rPr>
                <w:rFonts w:cs="Arial"/>
                <w:bCs/>
                <w:sz w:val="16"/>
                <w:szCs w:val="16"/>
              </w:rPr>
              <w:t>Programa actividades novas</w:t>
            </w:r>
          </w:p>
        </w:tc>
      </w:tr>
      <w:tr w:rsidR="003D27C2" w:rsidRPr="00E13E5E" w:rsidTr="003D27C2">
        <w:trPr>
          <w:trHeight w:val="437"/>
        </w:trPr>
        <w:tc>
          <w:tcPr>
            <w:tcW w:w="9180" w:type="dxa"/>
            <w:gridSpan w:val="2"/>
            <w:shd w:val="clear" w:color="auto" w:fill="auto"/>
            <w:vAlign w:val="center"/>
          </w:tcPr>
          <w:p w:rsidR="003D27C2" w:rsidRPr="00E13E5E" w:rsidRDefault="003D27C2" w:rsidP="003D27C2">
            <w:pPr>
              <w:jc w:val="center"/>
              <w:rPr>
                <w:rFonts w:cs="Arial"/>
                <w:b/>
                <w:bCs/>
                <w:sz w:val="16"/>
                <w:szCs w:val="16"/>
              </w:rPr>
            </w:pPr>
            <w:r w:rsidRPr="00E13E5E">
              <w:rPr>
                <w:rFonts w:cs="Arial"/>
                <w:b/>
                <w:bCs/>
                <w:sz w:val="16"/>
                <w:szCs w:val="16"/>
              </w:rPr>
              <w:t>Observacións</w:t>
            </w:r>
          </w:p>
        </w:tc>
      </w:tr>
      <w:tr w:rsidR="003D27C2" w:rsidRPr="00E13E5E" w:rsidTr="003D27C2">
        <w:trPr>
          <w:trHeight w:val="1089"/>
        </w:trPr>
        <w:tc>
          <w:tcPr>
            <w:tcW w:w="9180" w:type="dxa"/>
            <w:gridSpan w:val="2"/>
            <w:shd w:val="clear" w:color="auto" w:fill="auto"/>
            <w:vAlign w:val="center"/>
          </w:tcPr>
          <w:p w:rsidR="003D27C2" w:rsidRPr="00E13E5E" w:rsidRDefault="003D27C2" w:rsidP="003D27C2">
            <w:pPr>
              <w:jc w:val="both"/>
              <w:rPr>
                <w:rFonts w:cs="Arial"/>
                <w:b/>
                <w:bCs/>
                <w:sz w:val="16"/>
                <w:szCs w:val="16"/>
              </w:rPr>
            </w:pPr>
          </w:p>
        </w:tc>
      </w:tr>
      <w:tr w:rsidR="003D27C2" w:rsidRPr="00E13E5E" w:rsidTr="003D27C2">
        <w:trPr>
          <w:trHeight w:val="437"/>
        </w:trPr>
        <w:tc>
          <w:tcPr>
            <w:tcW w:w="9180" w:type="dxa"/>
            <w:gridSpan w:val="2"/>
            <w:shd w:val="clear" w:color="auto" w:fill="auto"/>
            <w:vAlign w:val="center"/>
          </w:tcPr>
          <w:p w:rsidR="003D27C2" w:rsidRPr="00E13E5E" w:rsidRDefault="003D27C2" w:rsidP="003D27C2">
            <w:pPr>
              <w:jc w:val="center"/>
              <w:rPr>
                <w:rFonts w:cs="Arial"/>
                <w:b/>
                <w:bCs/>
                <w:sz w:val="16"/>
                <w:szCs w:val="16"/>
              </w:rPr>
            </w:pPr>
            <w:r w:rsidRPr="00E13E5E">
              <w:rPr>
                <w:rFonts w:cs="Arial"/>
                <w:b/>
                <w:bCs/>
                <w:sz w:val="16"/>
                <w:szCs w:val="16"/>
              </w:rPr>
              <w:t>Revisión/Valoración</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rsidR="003D27C2" w:rsidRPr="00E13E5E" w:rsidRDefault="003D27C2" w:rsidP="003D27C2">
            <w:pPr>
              <w:jc w:val="both"/>
              <w:rPr>
                <w:rFonts w:cs="Arial"/>
                <w:b/>
                <w:bCs/>
                <w:sz w:val="16"/>
                <w:szCs w:val="16"/>
              </w:rPr>
            </w:pPr>
            <w:r>
              <w:rPr>
                <w:rFonts w:cs="Arial"/>
                <w:b/>
                <w:bCs/>
                <w:sz w:val="16"/>
                <w:szCs w:val="16"/>
              </w:rPr>
              <w:t>Parcial</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rsidR="003D27C2" w:rsidRPr="00E13E5E" w:rsidRDefault="003D27C2" w:rsidP="003D27C2">
            <w:pPr>
              <w:jc w:val="both"/>
              <w:rPr>
                <w:rFonts w:cs="Arial"/>
                <w:b/>
                <w:bCs/>
                <w:sz w:val="16"/>
                <w:szCs w:val="16"/>
              </w:rPr>
            </w:pPr>
            <w:r>
              <w:rPr>
                <w:rFonts w:cs="Arial"/>
                <w:b/>
                <w:bCs/>
                <w:sz w:val="16"/>
                <w:szCs w:val="16"/>
              </w:rPr>
              <w:t>Coordinador</w:t>
            </w:r>
          </w:p>
        </w:tc>
      </w:tr>
      <w:tr w:rsidR="003D27C2" w:rsidRPr="00E13E5E" w:rsidTr="003D27C2">
        <w:trPr>
          <w:trHeight w:val="680"/>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rsidR="003D27C2" w:rsidRDefault="003D27C2" w:rsidP="003D27C2">
            <w:pPr>
              <w:jc w:val="both"/>
              <w:rPr>
                <w:rFonts w:cs="Arial"/>
                <w:b/>
                <w:bCs/>
                <w:sz w:val="16"/>
                <w:szCs w:val="16"/>
              </w:rPr>
            </w:pPr>
            <w:r>
              <w:rPr>
                <w:rFonts w:cs="Arial"/>
                <w:b/>
                <w:bCs/>
                <w:sz w:val="16"/>
                <w:szCs w:val="16"/>
              </w:rPr>
              <w:t>Realización de sesións de información e acollida para alumnado matriculado</w:t>
            </w:r>
          </w:p>
          <w:p w:rsidR="003D27C2" w:rsidRPr="00E13E5E" w:rsidRDefault="003D27C2" w:rsidP="003D27C2">
            <w:pPr>
              <w:jc w:val="both"/>
              <w:rPr>
                <w:rFonts w:cs="Arial"/>
                <w:b/>
                <w:bCs/>
                <w:sz w:val="16"/>
                <w:szCs w:val="16"/>
              </w:rPr>
            </w:pPr>
            <w:r>
              <w:rPr>
                <w:rFonts w:cs="Arial"/>
                <w:b/>
                <w:bCs/>
                <w:sz w:val="16"/>
                <w:szCs w:val="16"/>
              </w:rPr>
              <w:t>Información por correo electrónico a alumnado que solicita para entrar no programa</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rsidR="003D27C2" w:rsidRPr="00E13E5E" w:rsidRDefault="003D27C2" w:rsidP="003D27C2">
            <w:pPr>
              <w:jc w:val="both"/>
              <w:rPr>
                <w:rFonts w:cs="Arial"/>
                <w:b/>
                <w:bCs/>
                <w:sz w:val="16"/>
                <w:szCs w:val="16"/>
              </w:rPr>
            </w:pPr>
            <w:r>
              <w:rPr>
                <w:rFonts w:cs="Arial"/>
                <w:b/>
                <w:bCs/>
                <w:sz w:val="16"/>
                <w:szCs w:val="16"/>
              </w:rPr>
              <w:t>Aceptable</w:t>
            </w:r>
          </w:p>
        </w:tc>
      </w:tr>
      <w:tr w:rsidR="003D27C2" w:rsidRPr="00E13E5E" w:rsidTr="003D27C2">
        <w:trPr>
          <w:trHeight w:val="680"/>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rsidR="003D27C2" w:rsidRPr="00E13E5E" w:rsidRDefault="003D27C2" w:rsidP="003D27C2">
            <w:pPr>
              <w:jc w:val="both"/>
              <w:rPr>
                <w:rFonts w:cs="Arial"/>
                <w:b/>
                <w:bCs/>
                <w:sz w:val="16"/>
                <w:szCs w:val="16"/>
              </w:rPr>
            </w:pPr>
            <w:r>
              <w:rPr>
                <w:rFonts w:cs="Arial"/>
                <w:b/>
                <w:bCs/>
                <w:sz w:val="16"/>
                <w:szCs w:val="16"/>
              </w:rPr>
              <w:t>Mellorar a información na web para o alumnado que ainda non está no programa</w:t>
            </w:r>
          </w:p>
        </w:tc>
      </w:tr>
    </w:tbl>
    <w:p w:rsidR="003D27C2" w:rsidRDefault="003D27C2" w:rsidP="003D27C2">
      <w:pPr>
        <w:tabs>
          <w:tab w:val="left" w:pos="2010"/>
        </w:tabs>
        <w:rPr>
          <w:rFonts w:cs="Arial"/>
          <w:b/>
        </w:rPr>
      </w:pPr>
    </w:p>
    <w:p w:rsidR="003D27C2" w:rsidRDefault="003D27C2" w:rsidP="003D27C2">
      <w:pPr>
        <w:tabs>
          <w:tab w:val="left" w:pos="2010"/>
        </w:tabs>
        <w:rPr>
          <w:rFonts w:cs="Arial"/>
          <w:b/>
        </w:rPr>
      </w:pPr>
    </w:p>
    <w:p w:rsidR="003D27C2" w:rsidRDefault="003D27C2" w:rsidP="003D27C2">
      <w:pPr>
        <w:tabs>
          <w:tab w:val="left" w:pos="2010"/>
        </w:tabs>
        <w:rPr>
          <w:rFonts w:cs="Arial"/>
          <w:b/>
        </w:rPr>
      </w:pPr>
    </w:p>
    <w:p w:rsidR="003D27C2" w:rsidRDefault="003D27C2" w:rsidP="003D27C2">
      <w:pPr>
        <w:tabs>
          <w:tab w:val="left" w:pos="2010"/>
        </w:tabs>
        <w:rPr>
          <w:rFonts w:cs="Arial"/>
          <w:b/>
        </w:rPr>
      </w:pPr>
    </w:p>
    <w:p w:rsidR="003D27C2" w:rsidRDefault="003D27C2" w:rsidP="003D27C2">
      <w:pPr>
        <w:tabs>
          <w:tab w:val="left" w:pos="2010"/>
        </w:tabs>
        <w:rPr>
          <w:rFonts w:cs="Arial"/>
          <w:b/>
        </w:rPr>
      </w:pPr>
    </w:p>
    <w:p w:rsidR="003D27C2" w:rsidRDefault="003D27C2" w:rsidP="003D27C2">
      <w:pPr>
        <w:tabs>
          <w:tab w:val="left" w:pos="2010"/>
        </w:tabs>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3D27C2" w:rsidRPr="00E13E5E" w:rsidTr="003D27C2">
        <w:trPr>
          <w:trHeight w:val="437"/>
        </w:trPr>
        <w:tc>
          <w:tcPr>
            <w:tcW w:w="9180" w:type="dxa"/>
            <w:gridSpan w:val="2"/>
            <w:shd w:val="clear" w:color="auto" w:fill="D5DCE4"/>
            <w:vAlign w:val="center"/>
          </w:tcPr>
          <w:p w:rsidR="003D27C2" w:rsidRPr="00E13E5E" w:rsidRDefault="003D27C2" w:rsidP="003D27C2">
            <w:pPr>
              <w:jc w:val="center"/>
              <w:rPr>
                <w:rFonts w:cs="Arial"/>
                <w:b/>
                <w:bCs/>
                <w:sz w:val="16"/>
                <w:szCs w:val="16"/>
              </w:rPr>
            </w:pPr>
            <w:r>
              <w:rPr>
                <w:rFonts w:cs="Arial"/>
                <w:b/>
                <w:sz w:val="18"/>
                <w:szCs w:val="18"/>
              </w:rPr>
              <w:t>CRITERIO 2. Información e transparencia</w:t>
            </w:r>
          </w:p>
        </w:tc>
      </w:tr>
      <w:tr w:rsidR="003D27C2" w:rsidRPr="00E13E5E" w:rsidTr="003D27C2">
        <w:trPr>
          <w:trHeight w:val="527"/>
        </w:trPr>
        <w:tc>
          <w:tcPr>
            <w:tcW w:w="4035" w:type="dxa"/>
            <w:shd w:val="clear" w:color="auto" w:fill="D5DCE4"/>
            <w:vAlign w:val="center"/>
          </w:tcPr>
          <w:p w:rsidR="003D27C2" w:rsidRPr="00E13E5E" w:rsidRDefault="003D27C2" w:rsidP="003D27C2">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rsidR="003D27C2" w:rsidRPr="00E13E5E" w:rsidRDefault="003D27C2" w:rsidP="003D27C2">
            <w:pPr>
              <w:jc w:val="both"/>
              <w:rPr>
                <w:rFonts w:cs="Arial"/>
                <w:b/>
                <w:bCs/>
                <w:sz w:val="16"/>
                <w:szCs w:val="16"/>
              </w:rPr>
            </w:pPr>
            <w:r>
              <w:rPr>
                <w:rFonts w:cs="Arial"/>
                <w:b/>
                <w:bCs/>
                <w:sz w:val="16"/>
                <w:szCs w:val="16"/>
              </w:rPr>
              <w:t>Actualizar a páxina web</w:t>
            </w:r>
          </w:p>
        </w:tc>
      </w:tr>
      <w:tr w:rsidR="003D27C2" w:rsidRPr="00E13E5E" w:rsidTr="003D27C2">
        <w:trPr>
          <w:trHeight w:val="564"/>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 xml:space="preserve">Fomos elaborando documentos en función das dudas dos/das doutorandos/as, polo que faltan documentos mais claros sobre certos procedementos </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rsidR="003D27C2" w:rsidRPr="0070298F" w:rsidRDefault="003D27C2" w:rsidP="003D27C2">
            <w:pPr>
              <w:suppressAutoHyphens w:val="0"/>
              <w:ind w:left="360"/>
              <w:jc w:val="both"/>
              <w:rPr>
                <w:rFonts w:cs="Arial"/>
                <w:sz w:val="16"/>
                <w:szCs w:val="16"/>
              </w:rPr>
            </w:pPr>
            <w:r w:rsidRPr="0070298F">
              <w:rPr>
                <w:rFonts w:cs="Arial"/>
                <w:sz w:val="16"/>
                <w:szCs w:val="16"/>
              </w:rPr>
              <w:t xml:space="preserve">Información </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rsidR="003D27C2" w:rsidRPr="0070298F" w:rsidRDefault="003D27C2" w:rsidP="003D27C2">
            <w:pPr>
              <w:suppressAutoHyphens w:val="0"/>
              <w:ind w:left="360"/>
              <w:jc w:val="both"/>
              <w:rPr>
                <w:rFonts w:cs="Arial"/>
                <w:bCs/>
                <w:sz w:val="16"/>
                <w:szCs w:val="16"/>
              </w:rPr>
            </w:pPr>
            <w:r w:rsidRPr="0070298F">
              <w:rPr>
                <w:rFonts w:cs="Arial"/>
                <w:bCs/>
                <w:sz w:val="16"/>
                <w:szCs w:val="16"/>
              </w:rPr>
              <w:t>Comisión Académica</w:t>
            </w:r>
          </w:p>
        </w:tc>
      </w:tr>
      <w:tr w:rsidR="003D27C2" w:rsidRPr="00E13E5E" w:rsidTr="003D27C2">
        <w:trPr>
          <w:trHeight w:val="608"/>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rsidR="003D27C2" w:rsidRPr="0070298F" w:rsidRDefault="003D27C2" w:rsidP="003D27C2">
            <w:pPr>
              <w:pStyle w:val="Prrafodelista"/>
              <w:numPr>
                <w:ilvl w:val="0"/>
                <w:numId w:val="16"/>
              </w:numPr>
              <w:jc w:val="both"/>
              <w:rPr>
                <w:rFonts w:cs="Arial"/>
                <w:bCs/>
                <w:sz w:val="16"/>
                <w:szCs w:val="16"/>
              </w:rPr>
            </w:pPr>
            <w:r w:rsidRPr="0070298F">
              <w:rPr>
                <w:rFonts w:cs="Arial"/>
                <w:bCs/>
                <w:sz w:val="16"/>
                <w:szCs w:val="16"/>
              </w:rPr>
              <w:t>Publicar documentos sintéticos coa información básica da Memoria verifica.</w:t>
            </w:r>
          </w:p>
          <w:p w:rsidR="003D27C2" w:rsidRPr="0070298F" w:rsidRDefault="003D27C2" w:rsidP="003D27C2">
            <w:pPr>
              <w:pStyle w:val="Prrafodelista"/>
              <w:numPr>
                <w:ilvl w:val="0"/>
                <w:numId w:val="16"/>
              </w:numPr>
              <w:jc w:val="both"/>
              <w:rPr>
                <w:rFonts w:cs="Arial"/>
                <w:bCs/>
                <w:sz w:val="16"/>
                <w:szCs w:val="16"/>
              </w:rPr>
            </w:pPr>
            <w:r w:rsidRPr="0070298F">
              <w:rPr>
                <w:rFonts w:cs="Arial"/>
                <w:bCs/>
                <w:sz w:val="16"/>
                <w:szCs w:val="16"/>
              </w:rPr>
              <w:t>Perfeccionar os enlaces a páxinas de interese.</w:t>
            </w:r>
          </w:p>
        </w:tc>
      </w:tr>
      <w:tr w:rsidR="003D27C2" w:rsidRPr="00E13E5E" w:rsidTr="003D27C2">
        <w:trPr>
          <w:trHeight w:val="560"/>
        </w:trPr>
        <w:tc>
          <w:tcPr>
            <w:tcW w:w="4035" w:type="dxa"/>
            <w:shd w:val="clear" w:color="auto" w:fill="auto"/>
            <w:vAlign w:val="center"/>
          </w:tcPr>
          <w:p w:rsidR="003D27C2" w:rsidRPr="00E13E5E" w:rsidRDefault="003D27C2" w:rsidP="003D27C2">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rsidR="003D27C2" w:rsidRPr="0070298F" w:rsidRDefault="003D27C2" w:rsidP="003D27C2">
            <w:pPr>
              <w:pStyle w:val="Prrafodelista"/>
              <w:numPr>
                <w:ilvl w:val="0"/>
                <w:numId w:val="16"/>
              </w:numPr>
              <w:jc w:val="both"/>
              <w:rPr>
                <w:rFonts w:cs="Arial"/>
                <w:bCs/>
                <w:sz w:val="16"/>
                <w:szCs w:val="16"/>
              </w:rPr>
            </w:pPr>
            <w:r w:rsidRPr="0070298F">
              <w:rPr>
                <w:rFonts w:cs="Arial"/>
                <w:bCs/>
                <w:sz w:val="16"/>
                <w:szCs w:val="16"/>
              </w:rPr>
              <w:t>Elaborar documentos</w:t>
            </w:r>
          </w:p>
          <w:p w:rsidR="003D27C2" w:rsidRPr="0070298F" w:rsidRDefault="003D27C2" w:rsidP="003D27C2">
            <w:pPr>
              <w:pStyle w:val="Prrafodelista"/>
              <w:numPr>
                <w:ilvl w:val="0"/>
                <w:numId w:val="16"/>
              </w:numPr>
              <w:jc w:val="both"/>
              <w:rPr>
                <w:rFonts w:cs="Arial"/>
                <w:bCs/>
                <w:sz w:val="16"/>
                <w:szCs w:val="16"/>
              </w:rPr>
            </w:pPr>
            <w:r>
              <w:rPr>
                <w:rFonts w:cs="Arial"/>
                <w:bCs/>
                <w:sz w:val="16"/>
                <w:szCs w:val="16"/>
              </w:rPr>
              <w:t>Or</w:t>
            </w:r>
            <w:r w:rsidRPr="0070298F">
              <w:rPr>
                <w:rFonts w:cs="Arial"/>
                <w:bCs/>
                <w:sz w:val="16"/>
                <w:szCs w:val="16"/>
              </w:rPr>
              <w:t>g</w:t>
            </w:r>
            <w:r>
              <w:rPr>
                <w:rFonts w:cs="Arial"/>
                <w:bCs/>
                <w:sz w:val="16"/>
                <w:szCs w:val="16"/>
              </w:rPr>
              <w:t>a</w:t>
            </w:r>
            <w:r w:rsidRPr="0070298F">
              <w:rPr>
                <w:rFonts w:cs="Arial"/>
                <w:bCs/>
                <w:sz w:val="16"/>
                <w:szCs w:val="16"/>
              </w:rPr>
              <w:t>nizar a web con nova información</w:t>
            </w:r>
          </w:p>
          <w:p w:rsidR="003D27C2" w:rsidRPr="0070298F" w:rsidRDefault="003D27C2" w:rsidP="003D27C2">
            <w:pPr>
              <w:ind w:left="360"/>
              <w:jc w:val="both"/>
              <w:rPr>
                <w:rFonts w:cs="Arial"/>
                <w:bCs/>
                <w:sz w:val="16"/>
                <w:szCs w:val="16"/>
              </w:rPr>
            </w:pP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Curso 2017-18</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Propios</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Coordinador programa</w:t>
            </w:r>
          </w:p>
        </w:tc>
      </w:tr>
      <w:tr w:rsidR="003D27C2" w:rsidRPr="00E13E5E" w:rsidTr="003D27C2">
        <w:trPr>
          <w:trHeight w:val="680"/>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 xml:space="preserve">Indicadores de execución </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Cambio de Documentos na web</w:t>
            </w:r>
          </w:p>
          <w:p w:rsidR="003D27C2" w:rsidRPr="0070298F" w:rsidRDefault="003D27C2" w:rsidP="003D27C2">
            <w:pPr>
              <w:jc w:val="both"/>
              <w:rPr>
                <w:rFonts w:cs="Arial"/>
                <w:bCs/>
                <w:sz w:val="16"/>
                <w:szCs w:val="16"/>
              </w:rPr>
            </w:pPr>
            <w:r w:rsidRPr="0070298F">
              <w:rPr>
                <w:rFonts w:cs="Arial"/>
                <w:bCs/>
                <w:sz w:val="16"/>
                <w:szCs w:val="16"/>
              </w:rPr>
              <w:t>Visibilización de enlaces da web da EIDO</w:t>
            </w:r>
          </w:p>
        </w:tc>
      </w:tr>
      <w:tr w:rsidR="003D27C2" w:rsidRPr="00E13E5E" w:rsidTr="003D27C2">
        <w:trPr>
          <w:trHeight w:val="680"/>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shd w:val="clear" w:color="auto" w:fill="auto"/>
            <w:vAlign w:val="center"/>
          </w:tcPr>
          <w:p w:rsidR="003D27C2" w:rsidRPr="0070298F" w:rsidRDefault="003D27C2" w:rsidP="003D27C2">
            <w:pPr>
              <w:jc w:val="both"/>
              <w:rPr>
                <w:rFonts w:cs="Arial"/>
                <w:bCs/>
                <w:sz w:val="16"/>
                <w:szCs w:val="16"/>
              </w:rPr>
            </w:pPr>
            <w:r w:rsidRPr="0070298F">
              <w:rPr>
                <w:rFonts w:cs="Arial"/>
                <w:bCs/>
                <w:sz w:val="16"/>
                <w:szCs w:val="16"/>
              </w:rPr>
              <w:t>Documentos novos en web</w:t>
            </w:r>
          </w:p>
          <w:p w:rsidR="003D27C2" w:rsidRPr="0070298F" w:rsidRDefault="003D27C2" w:rsidP="003D27C2">
            <w:pPr>
              <w:jc w:val="both"/>
              <w:rPr>
                <w:rFonts w:cs="Arial"/>
                <w:bCs/>
                <w:sz w:val="16"/>
                <w:szCs w:val="16"/>
              </w:rPr>
            </w:pPr>
            <w:r w:rsidRPr="0070298F">
              <w:rPr>
                <w:rFonts w:cs="Arial"/>
                <w:bCs/>
                <w:sz w:val="16"/>
                <w:szCs w:val="16"/>
              </w:rPr>
              <w:t>Satisfacción do alumnado</w:t>
            </w:r>
          </w:p>
        </w:tc>
      </w:tr>
      <w:tr w:rsidR="003D27C2" w:rsidRPr="00E13E5E" w:rsidTr="003D27C2">
        <w:trPr>
          <w:trHeight w:val="437"/>
        </w:trPr>
        <w:tc>
          <w:tcPr>
            <w:tcW w:w="9180" w:type="dxa"/>
            <w:gridSpan w:val="2"/>
            <w:shd w:val="clear" w:color="auto" w:fill="auto"/>
            <w:vAlign w:val="center"/>
          </w:tcPr>
          <w:p w:rsidR="003D27C2" w:rsidRPr="00E13E5E" w:rsidRDefault="003D27C2" w:rsidP="003D27C2">
            <w:pPr>
              <w:jc w:val="center"/>
              <w:rPr>
                <w:rFonts w:cs="Arial"/>
                <w:b/>
                <w:bCs/>
                <w:sz w:val="16"/>
                <w:szCs w:val="16"/>
              </w:rPr>
            </w:pPr>
            <w:r w:rsidRPr="00E13E5E">
              <w:rPr>
                <w:rFonts w:cs="Arial"/>
                <w:b/>
                <w:bCs/>
                <w:sz w:val="16"/>
                <w:szCs w:val="16"/>
              </w:rPr>
              <w:t>Observacións</w:t>
            </w:r>
          </w:p>
        </w:tc>
      </w:tr>
      <w:tr w:rsidR="003D27C2" w:rsidRPr="00E13E5E" w:rsidTr="003D27C2">
        <w:trPr>
          <w:trHeight w:val="1089"/>
        </w:trPr>
        <w:tc>
          <w:tcPr>
            <w:tcW w:w="9180" w:type="dxa"/>
            <w:gridSpan w:val="2"/>
            <w:shd w:val="clear" w:color="auto" w:fill="auto"/>
            <w:vAlign w:val="center"/>
          </w:tcPr>
          <w:p w:rsidR="003D27C2" w:rsidRPr="00E13E5E" w:rsidRDefault="003D27C2" w:rsidP="003D27C2">
            <w:pPr>
              <w:jc w:val="both"/>
              <w:rPr>
                <w:rFonts w:cs="Arial"/>
                <w:b/>
                <w:bCs/>
                <w:sz w:val="16"/>
                <w:szCs w:val="16"/>
              </w:rPr>
            </w:pPr>
          </w:p>
        </w:tc>
      </w:tr>
      <w:tr w:rsidR="003D27C2" w:rsidRPr="00E13E5E" w:rsidTr="003D27C2">
        <w:trPr>
          <w:trHeight w:val="437"/>
        </w:trPr>
        <w:tc>
          <w:tcPr>
            <w:tcW w:w="9180" w:type="dxa"/>
            <w:gridSpan w:val="2"/>
            <w:shd w:val="clear" w:color="auto" w:fill="auto"/>
            <w:vAlign w:val="center"/>
          </w:tcPr>
          <w:p w:rsidR="003D27C2" w:rsidRPr="00E13E5E" w:rsidRDefault="003D27C2" w:rsidP="003D27C2">
            <w:pPr>
              <w:jc w:val="center"/>
              <w:rPr>
                <w:rFonts w:cs="Arial"/>
                <w:b/>
                <w:bCs/>
                <w:sz w:val="16"/>
                <w:szCs w:val="16"/>
              </w:rPr>
            </w:pPr>
            <w:r w:rsidRPr="00E13E5E">
              <w:rPr>
                <w:rFonts w:cs="Arial"/>
                <w:b/>
                <w:bCs/>
                <w:sz w:val="16"/>
                <w:szCs w:val="16"/>
              </w:rPr>
              <w:t>Revisión/Valoración</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rsidR="003D27C2" w:rsidRPr="00E13E5E" w:rsidRDefault="003D27C2" w:rsidP="003D27C2">
            <w:pPr>
              <w:jc w:val="both"/>
              <w:rPr>
                <w:rFonts w:cs="Arial"/>
                <w:b/>
                <w:bCs/>
                <w:sz w:val="16"/>
                <w:szCs w:val="16"/>
              </w:rPr>
            </w:pPr>
            <w:r>
              <w:rPr>
                <w:rFonts w:cs="Arial"/>
                <w:b/>
                <w:bCs/>
                <w:sz w:val="16"/>
                <w:szCs w:val="16"/>
              </w:rPr>
              <w:t>Parcial</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rsidR="003D27C2" w:rsidRPr="00E13E5E" w:rsidRDefault="003D27C2" w:rsidP="003D27C2">
            <w:pPr>
              <w:jc w:val="both"/>
              <w:rPr>
                <w:rFonts w:cs="Arial"/>
                <w:b/>
                <w:bCs/>
                <w:sz w:val="16"/>
                <w:szCs w:val="16"/>
              </w:rPr>
            </w:pPr>
            <w:r>
              <w:rPr>
                <w:rFonts w:cs="Arial"/>
                <w:b/>
                <w:bCs/>
                <w:sz w:val="16"/>
                <w:szCs w:val="16"/>
              </w:rPr>
              <w:t>Coordinador</w:t>
            </w:r>
          </w:p>
        </w:tc>
      </w:tr>
      <w:tr w:rsidR="003D27C2" w:rsidRPr="00E13E5E" w:rsidTr="003D27C2">
        <w:trPr>
          <w:trHeight w:val="680"/>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rsidR="003D27C2" w:rsidRDefault="003D27C2" w:rsidP="003D27C2">
            <w:pPr>
              <w:jc w:val="both"/>
              <w:rPr>
                <w:rFonts w:cs="Arial"/>
                <w:b/>
                <w:bCs/>
                <w:sz w:val="16"/>
                <w:szCs w:val="16"/>
              </w:rPr>
            </w:pPr>
            <w:r>
              <w:rPr>
                <w:rFonts w:cs="Arial"/>
                <w:b/>
                <w:bCs/>
                <w:sz w:val="16"/>
                <w:szCs w:val="16"/>
              </w:rPr>
              <w:t>Enlaces coa web da Eido</w:t>
            </w:r>
          </w:p>
          <w:p w:rsidR="003D27C2" w:rsidRPr="00E13E5E" w:rsidRDefault="003D27C2" w:rsidP="003D27C2">
            <w:pPr>
              <w:jc w:val="both"/>
              <w:rPr>
                <w:rFonts w:cs="Arial"/>
                <w:b/>
                <w:bCs/>
                <w:sz w:val="16"/>
                <w:szCs w:val="16"/>
              </w:rPr>
            </w:pPr>
            <w:r>
              <w:rPr>
                <w:rFonts w:cs="Arial"/>
                <w:b/>
                <w:bCs/>
                <w:sz w:val="16"/>
                <w:szCs w:val="16"/>
              </w:rPr>
              <w:t>Dificultades de mantemento da web específica</w:t>
            </w:r>
          </w:p>
        </w:tc>
      </w:tr>
      <w:tr w:rsidR="003D27C2" w:rsidRPr="00E13E5E" w:rsidTr="003D27C2">
        <w:trPr>
          <w:trHeight w:val="437"/>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rsidR="003D27C2" w:rsidRPr="00E13E5E" w:rsidRDefault="003D27C2" w:rsidP="003D27C2">
            <w:pPr>
              <w:jc w:val="both"/>
              <w:rPr>
                <w:rFonts w:cs="Arial"/>
                <w:b/>
                <w:bCs/>
                <w:sz w:val="16"/>
                <w:szCs w:val="16"/>
              </w:rPr>
            </w:pPr>
            <w:r>
              <w:rPr>
                <w:rFonts w:cs="Arial"/>
                <w:b/>
                <w:bCs/>
                <w:sz w:val="16"/>
                <w:szCs w:val="16"/>
              </w:rPr>
              <w:t>medio</w:t>
            </w:r>
          </w:p>
        </w:tc>
      </w:tr>
      <w:tr w:rsidR="003D27C2" w:rsidRPr="00E13E5E" w:rsidTr="003D27C2">
        <w:trPr>
          <w:trHeight w:val="680"/>
        </w:trPr>
        <w:tc>
          <w:tcPr>
            <w:tcW w:w="4035" w:type="dxa"/>
            <w:shd w:val="clear" w:color="auto" w:fill="auto"/>
            <w:vAlign w:val="center"/>
          </w:tcPr>
          <w:p w:rsidR="003D27C2" w:rsidRPr="00E13E5E" w:rsidRDefault="003D27C2" w:rsidP="003D27C2">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rsidR="003D27C2" w:rsidRPr="00E13E5E" w:rsidRDefault="003D27C2" w:rsidP="003D27C2">
            <w:pPr>
              <w:jc w:val="both"/>
              <w:rPr>
                <w:rFonts w:cs="Arial"/>
                <w:b/>
                <w:bCs/>
                <w:sz w:val="16"/>
                <w:szCs w:val="16"/>
              </w:rPr>
            </w:pPr>
            <w:r>
              <w:rPr>
                <w:rFonts w:cs="Arial"/>
                <w:b/>
                <w:bCs/>
                <w:sz w:val="16"/>
                <w:szCs w:val="16"/>
              </w:rPr>
              <w:t>Asegurar o mantemento axeitado da web</w:t>
            </w:r>
            <w:r w:rsidR="009C6657">
              <w:rPr>
                <w:rFonts w:cs="Arial"/>
                <w:b/>
                <w:bCs/>
                <w:sz w:val="16"/>
                <w:szCs w:val="16"/>
              </w:rPr>
              <w:t>, con información periódica</w:t>
            </w:r>
          </w:p>
        </w:tc>
      </w:tr>
    </w:tbl>
    <w:p w:rsidR="003D27C2" w:rsidRDefault="003D27C2" w:rsidP="003D27C2">
      <w:pPr>
        <w:tabs>
          <w:tab w:val="left" w:pos="2010"/>
        </w:tabs>
        <w:rPr>
          <w:rFonts w:cs="Arial"/>
          <w:b/>
        </w:rPr>
      </w:pPr>
    </w:p>
    <w:p w:rsidR="003D27C2" w:rsidRDefault="003D27C2" w:rsidP="003D27C2">
      <w:pPr>
        <w:tabs>
          <w:tab w:val="left" w:pos="2010"/>
        </w:tabs>
        <w:rPr>
          <w:rFonts w:cs="Arial"/>
          <w:b/>
        </w:rPr>
      </w:pPr>
    </w:p>
    <w:p w:rsidR="003D27C2" w:rsidRDefault="003D27C2" w:rsidP="003D27C2">
      <w:pPr>
        <w:tabs>
          <w:tab w:val="left" w:pos="2010"/>
        </w:tabs>
        <w:rPr>
          <w:rFonts w:cs="Arial"/>
          <w:b/>
        </w:rPr>
      </w:pPr>
    </w:p>
    <w:p w:rsidR="003D27C2" w:rsidRDefault="003D27C2" w:rsidP="003D27C2">
      <w:pPr>
        <w:tabs>
          <w:tab w:val="left" w:pos="2010"/>
        </w:tabs>
        <w:rPr>
          <w:rFonts w:cs="Arial"/>
          <w:b/>
        </w:rPr>
      </w:pPr>
    </w:p>
    <w:p w:rsidR="009C6657" w:rsidRDefault="009C6657" w:rsidP="009C6657"/>
    <w:p w:rsidR="009C6657" w:rsidRDefault="009C6657" w:rsidP="009C6657"/>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9C6657" w:rsidRPr="00E13E5E" w:rsidTr="00672339">
        <w:trPr>
          <w:trHeight w:val="437"/>
        </w:trPr>
        <w:tc>
          <w:tcPr>
            <w:tcW w:w="9180" w:type="dxa"/>
            <w:gridSpan w:val="2"/>
            <w:shd w:val="clear" w:color="auto" w:fill="D5DCE4"/>
            <w:vAlign w:val="center"/>
          </w:tcPr>
          <w:p w:rsidR="009C6657" w:rsidRPr="00E13E5E" w:rsidRDefault="009C6657" w:rsidP="00672339">
            <w:pPr>
              <w:jc w:val="center"/>
              <w:rPr>
                <w:rFonts w:cs="Arial"/>
                <w:b/>
                <w:bCs/>
                <w:sz w:val="16"/>
                <w:szCs w:val="16"/>
              </w:rPr>
            </w:pPr>
            <w:r>
              <w:rPr>
                <w:rFonts w:cs="Arial"/>
                <w:b/>
                <w:sz w:val="18"/>
                <w:szCs w:val="18"/>
              </w:rPr>
              <w:t>CRITERIO 4</w:t>
            </w:r>
          </w:p>
        </w:tc>
      </w:tr>
      <w:tr w:rsidR="009C6657" w:rsidRPr="00E13E5E" w:rsidTr="00672339">
        <w:trPr>
          <w:trHeight w:val="527"/>
        </w:trPr>
        <w:tc>
          <w:tcPr>
            <w:tcW w:w="4035" w:type="dxa"/>
            <w:shd w:val="clear" w:color="auto" w:fill="D5DCE4"/>
            <w:vAlign w:val="center"/>
          </w:tcPr>
          <w:p w:rsidR="009C6657" w:rsidRPr="00E13E5E" w:rsidRDefault="009C6657" w:rsidP="00672339">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rsidR="009C6657" w:rsidRPr="00E13E5E" w:rsidRDefault="009C6657" w:rsidP="00672339">
            <w:pPr>
              <w:jc w:val="both"/>
              <w:rPr>
                <w:rFonts w:cs="Arial"/>
                <w:b/>
                <w:bCs/>
                <w:sz w:val="16"/>
                <w:szCs w:val="16"/>
              </w:rPr>
            </w:pPr>
            <w:r>
              <w:rPr>
                <w:rFonts w:cs="Arial"/>
                <w:b/>
                <w:bCs/>
                <w:sz w:val="16"/>
                <w:szCs w:val="16"/>
              </w:rPr>
              <w:t>Ampliar os recursos humanos do programa</w:t>
            </w:r>
          </w:p>
        </w:tc>
      </w:tr>
      <w:tr w:rsidR="009C6657" w:rsidRPr="00E13E5E" w:rsidTr="00672339">
        <w:trPr>
          <w:trHeight w:val="564"/>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rsidR="009C6657" w:rsidRPr="00F37D8E" w:rsidRDefault="009C6657" w:rsidP="00672339">
            <w:pPr>
              <w:jc w:val="both"/>
              <w:rPr>
                <w:rFonts w:cs="Arial"/>
                <w:bCs/>
                <w:color w:val="auto"/>
                <w:sz w:val="16"/>
                <w:szCs w:val="16"/>
              </w:rPr>
            </w:pPr>
            <w:r w:rsidRPr="00F37D8E">
              <w:rPr>
                <w:rFonts w:cs="Arial"/>
                <w:bCs/>
                <w:color w:val="auto"/>
                <w:sz w:val="16"/>
                <w:szCs w:val="16"/>
              </w:rPr>
              <w:t>Recuperar para o programa profesorado doutor con certas traxectoria investigadora, pero sen os requisitos esixidos</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rsidR="009C6657" w:rsidRPr="00F37D8E" w:rsidRDefault="009C6657" w:rsidP="00672339">
            <w:pPr>
              <w:suppressAutoHyphens w:val="0"/>
              <w:ind w:left="360"/>
              <w:jc w:val="both"/>
              <w:rPr>
                <w:rFonts w:cs="Arial"/>
                <w:color w:val="auto"/>
                <w:sz w:val="16"/>
                <w:szCs w:val="16"/>
              </w:rPr>
            </w:pPr>
            <w:r>
              <w:rPr>
                <w:rFonts w:cs="Arial"/>
                <w:color w:val="auto"/>
                <w:sz w:val="16"/>
                <w:szCs w:val="16"/>
              </w:rPr>
              <w:t>profesorado</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rsidR="009C6657" w:rsidRPr="00F37D8E" w:rsidRDefault="009C6657" w:rsidP="00672339">
            <w:pPr>
              <w:suppressAutoHyphens w:val="0"/>
              <w:ind w:left="360"/>
              <w:jc w:val="both"/>
              <w:rPr>
                <w:rFonts w:cs="Arial"/>
                <w:bCs/>
                <w:color w:val="auto"/>
                <w:sz w:val="16"/>
                <w:szCs w:val="16"/>
              </w:rPr>
            </w:pPr>
            <w:r w:rsidRPr="00F37D8E">
              <w:rPr>
                <w:rFonts w:cs="Arial"/>
                <w:bCs/>
                <w:color w:val="auto"/>
                <w:sz w:val="16"/>
                <w:szCs w:val="16"/>
              </w:rPr>
              <w:t>Comisión Académica</w:t>
            </w:r>
          </w:p>
        </w:tc>
      </w:tr>
      <w:tr w:rsidR="009C6657" w:rsidRPr="00E13E5E" w:rsidTr="00672339">
        <w:trPr>
          <w:trHeight w:val="608"/>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rsidR="009C6657" w:rsidRPr="00F37D8E" w:rsidRDefault="009C6657" w:rsidP="009C6657">
            <w:pPr>
              <w:pStyle w:val="Prrafodelista"/>
              <w:numPr>
                <w:ilvl w:val="0"/>
                <w:numId w:val="15"/>
              </w:numPr>
              <w:ind w:left="643"/>
              <w:jc w:val="both"/>
              <w:rPr>
                <w:rFonts w:cs="Arial"/>
                <w:bCs/>
                <w:color w:val="auto"/>
                <w:sz w:val="16"/>
                <w:szCs w:val="16"/>
              </w:rPr>
            </w:pPr>
            <w:r w:rsidRPr="00F37D8E">
              <w:rPr>
                <w:rFonts w:cs="Arial"/>
                <w:bCs/>
                <w:color w:val="auto"/>
                <w:sz w:val="16"/>
                <w:szCs w:val="16"/>
              </w:rPr>
              <w:t>Orientar ao profesorado para o cumplimento dos requisitos</w:t>
            </w:r>
          </w:p>
          <w:p w:rsidR="009C6657" w:rsidRPr="00F37D8E" w:rsidRDefault="009C6657" w:rsidP="009C6657">
            <w:pPr>
              <w:pStyle w:val="Prrafodelista"/>
              <w:numPr>
                <w:ilvl w:val="0"/>
                <w:numId w:val="15"/>
              </w:numPr>
              <w:ind w:left="643"/>
              <w:jc w:val="both"/>
              <w:rPr>
                <w:rFonts w:cs="Arial"/>
                <w:bCs/>
                <w:color w:val="auto"/>
                <w:sz w:val="16"/>
                <w:szCs w:val="16"/>
              </w:rPr>
            </w:pPr>
            <w:r w:rsidRPr="00F37D8E">
              <w:rPr>
                <w:rFonts w:cs="Arial"/>
                <w:bCs/>
                <w:color w:val="auto"/>
                <w:sz w:val="16"/>
                <w:szCs w:val="16"/>
              </w:rPr>
              <w:t>Incorporar progresivamente a este profesorado para tarefas formativas distintas da dirección de teses.</w:t>
            </w:r>
          </w:p>
          <w:p w:rsidR="009C6657" w:rsidRDefault="009C6657" w:rsidP="009C6657">
            <w:pPr>
              <w:pStyle w:val="Prrafodelista"/>
              <w:numPr>
                <w:ilvl w:val="0"/>
                <w:numId w:val="15"/>
              </w:numPr>
              <w:ind w:left="643"/>
              <w:jc w:val="both"/>
              <w:rPr>
                <w:rFonts w:cs="Arial"/>
                <w:bCs/>
                <w:color w:val="auto"/>
                <w:sz w:val="16"/>
                <w:szCs w:val="16"/>
              </w:rPr>
            </w:pPr>
            <w:r w:rsidRPr="00F37D8E">
              <w:rPr>
                <w:rFonts w:cs="Arial"/>
                <w:bCs/>
                <w:color w:val="auto"/>
                <w:sz w:val="16"/>
                <w:szCs w:val="16"/>
              </w:rPr>
              <w:t>Incorporación de universidades portuguesas que cumpran requisitos ou podan colaborar en tarefas formativas</w:t>
            </w:r>
          </w:p>
          <w:p w:rsidR="009C6657" w:rsidRPr="00F37D8E" w:rsidRDefault="009C6657" w:rsidP="009C6657">
            <w:pPr>
              <w:pStyle w:val="Prrafodelista"/>
              <w:numPr>
                <w:ilvl w:val="0"/>
                <w:numId w:val="15"/>
              </w:numPr>
              <w:ind w:left="643"/>
              <w:jc w:val="both"/>
              <w:rPr>
                <w:rFonts w:cs="Arial"/>
                <w:bCs/>
                <w:color w:val="auto"/>
                <w:sz w:val="16"/>
                <w:szCs w:val="16"/>
              </w:rPr>
            </w:pPr>
            <w:r>
              <w:rPr>
                <w:rFonts w:cs="Arial"/>
                <w:bCs/>
                <w:color w:val="auto"/>
                <w:sz w:val="16"/>
                <w:szCs w:val="16"/>
              </w:rPr>
              <w:t>Consolidar profesorado Axudante-doutor</w:t>
            </w:r>
          </w:p>
        </w:tc>
      </w:tr>
      <w:tr w:rsidR="009C6657" w:rsidRPr="00E13E5E" w:rsidTr="00672339">
        <w:trPr>
          <w:trHeight w:val="560"/>
        </w:trPr>
        <w:tc>
          <w:tcPr>
            <w:tcW w:w="4035" w:type="dxa"/>
            <w:shd w:val="clear" w:color="auto" w:fill="auto"/>
            <w:vAlign w:val="center"/>
          </w:tcPr>
          <w:p w:rsidR="009C6657" w:rsidRPr="00E13E5E" w:rsidRDefault="009C6657" w:rsidP="00672339">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rsidR="009C6657" w:rsidRPr="004E5281" w:rsidRDefault="009C6657" w:rsidP="009C6657">
            <w:pPr>
              <w:pStyle w:val="Prrafodelista"/>
              <w:numPr>
                <w:ilvl w:val="0"/>
                <w:numId w:val="15"/>
              </w:numPr>
              <w:ind w:left="389" w:hanging="389"/>
              <w:jc w:val="both"/>
              <w:rPr>
                <w:rFonts w:cs="Arial"/>
                <w:bCs/>
                <w:color w:val="auto"/>
                <w:sz w:val="16"/>
                <w:szCs w:val="16"/>
              </w:rPr>
            </w:pPr>
            <w:r w:rsidRPr="004E5281">
              <w:rPr>
                <w:rFonts w:cs="Arial"/>
                <w:bCs/>
                <w:color w:val="auto"/>
                <w:sz w:val="16"/>
                <w:szCs w:val="16"/>
              </w:rPr>
              <w:t>Fomentar a publicación en revistas de impacto</w:t>
            </w:r>
          </w:p>
          <w:p w:rsidR="009C6657" w:rsidRPr="004E5281" w:rsidRDefault="009C6657" w:rsidP="009C6657">
            <w:pPr>
              <w:pStyle w:val="Prrafodelista"/>
              <w:numPr>
                <w:ilvl w:val="0"/>
                <w:numId w:val="15"/>
              </w:numPr>
              <w:ind w:left="389" w:hanging="389"/>
              <w:jc w:val="both"/>
              <w:rPr>
                <w:rFonts w:cs="Arial"/>
                <w:bCs/>
                <w:color w:val="auto"/>
                <w:sz w:val="16"/>
                <w:szCs w:val="16"/>
              </w:rPr>
            </w:pPr>
            <w:r w:rsidRPr="004E5281">
              <w:rPr>
                <w:rFonts w:cs="Arial"/>
                <w:bCs/>
                <w:color w:val="auto"/>
                <w:sz w:val="16"/>
                <w:szCs w:val="16"/>
              </w:rPr>
              <w:t>Fomentar a consecución de sexenios</w:t>
            </w:r>
          </w:p>
          <w:p w:rsidR="009C6657" w:rsidRDefault="009C6657" w:rsidP="009C6657">
            <w:pPr>
              <w:pStyle w:val="Prrafodelista"/>
              <w:numPr>
                <w:ilvl w:val="0"/>
                <w:numId w:val="15"/>
              </w:numPr>
              <w:ind w:left="389" w:hanging="389"/>
              <w:jc w:val="both"/>
              <w:rPr>
                <w:rFonts w:cs="Arial"/>
                <w:bCs/>
                <w:color w:val="auto"/>
                <w:sz w:val="16"/>
                <w:szCs w:val="16"/>
              </w:rPr>
            </w:pPr>
            <w:r w:rsidRPr="004E5281">
              <w:rPr>
                <w:rFonts w:cs="Arial"/>
                <w:bCs/>
                <w:color w:val="auto"/>
                <w:sz w:val="16"/>
                <w:szCs w:val="16"/>
              </w:rPr>
              <w:t>Convidar a profesorado a colaborar no programa, tanto da propia universidade como de outras, especialmente de Portugal</w:t>
            </w:r>
          </w:p>
          <w:p w:rsidR="009C6657" w:rsidRPr="004E5281" w:rsidRDefault="009C6657" w:rsidP="009C6657">
            <w:pPr>
              <w:pStyle w:val="Prrafodelista"/>
              <w:numPr>
                <w:ilvl w:val="0"/>
                <w:numId w:val="15"/>
              </w:numPr>
              <w:ind w:left="389" w:hanging="389"/>
              <w:jc w:val="both"/>
              <w:rPr>
                <w:rFonts w:cs="Arial"/>
                <w:bCs/>
                <w:color w:val="auto"/>
                <w:sz w:val="16"/>
                <w:szCs w:val="16"/>
              </w:rPr>
            </w:pPr>
            <w:r>
              <w:rPr>
                <w:rFonts w:cs="Arial"/>
                <w:bCs/>
                <w:color w:val="auto"/>
                <w:sz w:val="16"/>
                <w:szCs w:val="16"/>
              </w:rPr>
              <w:t>Solicitar a saida a concurso de prazas de titulares ou contratados doutores para promoción de axudantes.</w:t>
            </w:r>
          </w:p>
          <w:p w:rsidR="009C6657" w:rsidRPr="003B5409" w:rsidRDefault="009C6657" w:rsidP="00672339">
            <w:pPr>
              <w:pStyle w:val="Prrafodelista"/>
              <w:jc w:val="both"/>
              <w:rPr>
                <w:rFonts w:cs="Arial"/>
                <w:bCs/>
                <w:color w:val="FF0000"/>
                <w:sz w:val="16"/>
                <w:szCs w:val="16"/>
              </w:rPr>
            </w:pP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rsidR="009C6657" w:rsidRPr="004E5281" w:rsidRDefault="009C6657" w:rsidP="00672339">
            <w:pPr>
              <w:jc w:val="both"/>
              <w:rPr>
                <w:rFonts w:cs="Arial"/>
                <w:bCs/>
                <w:color w:val="auto"/>
                <w:sz w:val="16"/>
                <w:szCs w:val="16"/>
              </w:rPr>
            </w:pPr>
            <w:r w:rsidRPr="004E5281">
              <w:rPr>
                <w:rFonts w:cs="Arial"/>
                <w:bCs/>
                <w:color w:val="auto"/>
                <w:sz w:val="16"/>
                <w:szCs w:val="16"/>
              </w:rPr>
              <w:t>201</w:t>
            </w:r>
            <w:r>
              <w:rPr>
                <w:rFonts w:cs="Arial"/>
                <w:bCs/>
                <w:color w:val="auto"/>
                <w:sz w:val="16"/>
                <w:szCs w:val="16"/>
              </w:rPr>
              <w:t>8-2019</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rsidR="009C6657" w:rsidRPr="004E5281" w:rsidRDefault="009C6657" w:rsidP="00672339">
            <w:pPr>
              <w:jc w:val="both"/>
              <w:rPr>
                <w:rFonts w:cs="Arial"/>
                <w:bCs/>
                <w:color w:val="auto"/>
                <w:sz w:val="16"/>
                <w:szCs w:val="16"/>
              </w:rPr>
            </w:pPr>
            <w:r w:rsidRPr="004E5281">
              <w:rPr>
                <w:rFonts w:cs="Arial"/>
                <w:bCs/>
                <w:color w:val="auto"/>
                <w:sz w:val="16"/>
                <w:szCs w:val="16"/>
              </w:rPr>
              <w:t xml:space="preserve">Persoal docente e investigador dos Departamentos e de Universidades portuguesas </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rsidR="009C6657" w:rsidRPr="003B5409" w:rsidRDefault="009C6657" w:rsidP="00672339">
            <w:pPr>
              <w:jc w:val="both"/>
              <w:rPr>
                <w:rFonts w:cs="Arial"/>
                <w:bCs/>
                <w:color w:val="FF0000"/>
                <w:sz w:val="16"/>
                <w:szCs w:val="16"/>
              </w:rPr>
            </w:pPr>
            <w:r w:rsidRPr="004E5281">
              <w:rPr>
                <w:rFonts w:cs="Arial"/>
                <w:bCs/>
                <w:color w:val="auto"/>
                <w:sz w:val="16"/>
                <w:szCs w:val="16"/>
              </w:rPr>
              <w:t>Coordinador programa</w:t>
            </w:r>
          </w:p>
        </w:tc>
      </w:tr>
      <w:tr w:rsidR="009C6657" w:rsidRPr="00E13E5E" w:rsidTr="00672339">
        <w:trPr>
          <w:trHeight w:val="680"/>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 xml:space="preserve">Indicadores de execución </w:t>
            </w:r>
          </w:p>
        </w:tc>
        <w:tc>
          <w:tcPr>
            <w:tcW w:w="5145" w:type="dxa"/>
            <w:shd w:val="clear" w:color="auto" w:fill="auto"/>
            <w:vAlign w:val="center"/>
          </w:tcPr>
          <w:p w:rsidR="009C6657" w:rsidRPr="002834F6" w:rsidRDefault="009C6657" w:rsidP="009C6657">
            <w:pPr>
              <w:pStyle w:val="Prrafodelista"/>
              <w:numPr>
                <w:ilvl w:val="0"/>
                <w:numId w:val="15"/>
              </w:numPr>
              <w:ind w:left="643"/>
              <w:jc w:val="both"/>
              <w:rPr>
                <w:rFonts w:cs="Arial"/>
                <w:bCs/>
                <w:color w:val="auto"/>
                <w:sz w:val="16"/>
                <w:szCs w:val="16"/>
              </w:rPr>
            </w:pPr>
            <w:r w:rsidRPr="002834F6">
              <w:rPr>
                <w:rFonts w:cs="Arial"/>
                <w:bCs/>
                <w:color w:val="auto"/>
                <w:sz w:val="16"/>
                <w:szCs w:val="16"/>
              </w:rPr>
              <w:t>Publicacións de profesorado doutor en revistas de impacto</w:t>
            </w:r>
          </w:p>
          <w:p w:rsidR="009C6657" w:rsidRPr="002834F6" w:rsidRDefault="009C6657" w:rsidP="009C6657">
            <w:pPr>
              <w:pStyle w:val="Prrafodelista"/>
              <w:numPr>
                <w:ilvl w:val="0"/>
                <w:numId w:val="15"/>
              </w:numPr>
              <w:ind w:left="643"/>
              <w:jc w:val="both"/>
              <w:rPr>
                <w:rFonts w:cs="Arial"/>
                <w:bCs/>
                <w:color w:val="auto"/>
                <w:sz w:val="16"/>
                <w:szCs w:val="16"/>
              </w:rPr>
            </w:pPr>
            <w:r w:rsidRPr="002834F6">
              <w:rPr>
                <w:rFonts w:cs="Arial"/>
                <w:bCs/>
                <w:color w:val="auto"/>
                <w:sz w:val="16"/>
                <w:szCs w:val="16"/>
              </w:rPr>
              <w:t>Sexenios conseguidos por profesorado novo do programa</w:t>
            </w:r>
          </w:p>
          <w:p w:rsidR="009C6657" w:rsidRDefault="009C6657" w:rsidP="009C6657">
            <w:pPr>
              <w:pStyle w:val="Prrafodelista"/>
              <w:numPr>
                <w:ilvl w:val="0"/>
                <w:numId w:val="15"/>
              </w:numPr>
              <w:ind w:left="643"/>
              <w:jc w:val="both"/>
              <w:rPr>
                <w:rFonts w:cs="Arial"/>
                <w:bCs/>
                <w:color w:val="auto"/>
                <w:sz w:val="16"/>
                <w:szCs w:val="16"/>
              </w:rPr>
            </w:pPr>
            <w:r w:rsidRPr="002834F6">
              <w:rPr>
                <w:rFonts w:cs="Arial"/>
                <w:bCs/>
                <w:color w:val="auto"/>
                <w:sz w:val="16"/>
                <w:szCs w:val="16"/>
              </w:rPr>
              <w:lastRenderedPageBreak/>
              <w:t>Novo profesorado incorporado</w:t>
            </w:r>
          </w:p>
          <w:p w:rsidR="009C6657" w:rsidRPr="002834F6" w:rsidRDefault="009C6657" w:rsidP="009C6657">
            <w:pPr>
              <w:pStyle w:val="Prrafodelista"/>
              <w:numPr>
                <w:ilvl w:val="0"/>
                <w:numId w:val="15"/>
              </w:numPr>
              <w:ind w:left="643"/>
              <w:jc w:val="both"/>
              <w:rPr>
                <w:rFonts w:cs="Arial"/>
                <w:bCs/>
                <w:color w:val="auto"/>
                <w:sz w:val="16"/>
                <w:szCs w:val="16"/>
              </w:rPr>
            </w:pPr>
            <w:r>
              <w:rPr>
                <w:rFonts w:cs="Arial"/>
                <w:bCs/>
                <w:color w:val="auto"/>
                <w:sz w:val="16"/>
                <w:szCs w:val="16"/>
              </w:rPr>
              <w:t>Convocatoria de prazas</w:t>
            </w:r>
          </w:p>
        </w:tc>
      </w:tr>
      <w:tr w:rsidR="009C6657" w:rsidRPr="00E13E5E" w:rsidTr="00672339">
        <w:trPr>
          <w:trHeight w:val="680"/>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lastRenderedPageBreak/>
              <w:t>Evidencias documentais e/ou rexistros que se presentan/presentarán para evidencias a súa implantación</w:t>
            </w:r>
          </w:p>
        </w:tc>
        <w:tc>
          <w:tcPr>
            <w:tcW w:w="5145" w:type="dxa"/>
            <w:shd w:val="clear" w:color="auto" w:fill="auto"/>
            <w:vAlign w:val="center"/>
          </w:tcPr>
          <w:p w:rsidR="009C6657" w:rsidRPr="002834F6" w:rsidRDefault="009C6657" w:rsidP="00672339">
            <w:pPr>
              <w:jc w:val="both"/>
              <w:rPr>
                <w:rFonts w:cs="Arial"/>
                <w:bCs/>
                <w:color w:val="auto"/>
                <w:sz w:val="16"/>
                <w:szCs w:val="16"/>
              </w:rPr>
            </w:pPr>
            <w:r w:rsidRPr="002834F6">
              <w:rPr>
                <w:rFonts w:cs="Arial"/>
                <w:bCs/>
                <w:color w:val="auto"/>
                <w:sz w:val="16"/>
                <w:szCs w:val="16"/>
              </w:rPr>
              <w:t>Escritos a profesorado, informando dos requisitos para dirixir teses e estar en tribunais</w:t>
            </w:r>
          </w:p>
          <w:p w:rsidR="009C6657" w:rsidRDefault="009C6657" w:rsidP="00672339">
            <w:pPr>
              <w:jc w:val="both"/>
              <w:rPr>
                <w:rFonts w:cs="Arial"/>
                <w:bCs/>
                <w:color w:val="auto"/>
                <w:sz w:val="16"/>
                <w:szCs w:val="16"/>
              </w:rPr>
            </w:pPr>
            <w:r w:rsidRPr="002834F6">
              <w:rPr>
                <w:rFonts w:cs="Arial"/>
                <w:bCs/>
                <w:color w:val="auto"/>
                <w:sz w:val="16"/>
                <w:szCs w:val="16"/>
              </w:rPr>
              <w:t>Escritos a profesorado e a reitores de universidades portuguesas e doutros países convidando a que colaboren no noso programa.</w:t>
            </w:r>
          </w:p>
          <w:p w:rsidR="009C6657" w:rsidRPr="002834F6" w:rsidRDefault="009C6657" w:rsidP="00672339">
            <w:pPr>
              <w:jc w:val="both"/>
              <w:rPr>
                <w:rFonts w:cs="Arial"/>
                <w:bCs/>
                <w:color w:val="auto"/>
                <w:sz w:val="16"/>
                <w:szCs w:val="16"/>
              </w:rPr>
            </w:pPr>
            <w:r>
              <w:rPr>
                <w:rFonts w:cs="Arial"/>
                <w:bCs/>
                <w:color w:val="auto"/>
                <w:sz w:val="16"/>
                <w:szCs w:val="16"/>
              </w:rPr>
              <w:t>Toma de posesión de novo profesorado con vinculación permanente</w:t>
            </w:r>
          </w:p>
        </w:tc>
      </w:tr>
      <w:tr w:rsidR="009C6657" w:rsidRPr="00E13E5E" w:rsidTr="00672339">
        <w:trPr>
          <w:trHeight w:val="437"/>
        </w:trPr>
        <w:tc>
          <w:tcPr>
            <w:tcW w:w="9180" w:type="dxa"/>
            <w:gridSpan w:val="2"/>
            <w:shd w:val="clear" w:color="auto" w:fill="auto"/>
            <w:vAlign w:val="center"/>
          </w:tcPr>
          <w:p w:rsidR="009C6657" w:rsidRPr="00E13E5E" w:rsidRDefault="009C6657" w:rsidP="00672339">
            <w:pPr>
              <w:jc w:val="center"/>
              <w:rPr>
                <w:rFonts w:cs="Arial"/>
                <w:b/>
                <w:bCs/>
                <w:sz w:val="16"/>
                <w:szCs w:val="16"/>
              </w:rPr>
            </w:pPr>
            <w:r w:rsidRPr="00E13E5E">
              <w:rPr>
                <w:rFonts w:cs="Arial"/>
                <w:b/>
                <w:bCs/>
                <w:sz w:val="16"/>
                <w:szCs w:val="16"/>
              </w:rPr>
              <w:t>Observacións</w:t>
            </w:r>
          </w:p>
        </w:tc>
      </w:tr>
      <w:tr w:rsidR="009C6657" w:rsidRPr="00E13E5E" w:rsidTr="00672339">
        <w:trPr>
          <w:trHeight w:val="501"/>
        </w:trPr>
        <w:tc>
          <w:tcPr>
            <w:tcW w:w="9180" w:type="dxa"/>
            <w:gridSpan w:val="2"/>
            <w:shd w:val="clear" w:color="auto" w:fill="auto"/>
            <w:vAlign w:val="center"/>
          </w:tcPr>
          <w:p w:rsidR="009C6657" w:rsidRPr="00E13E5E" w:rsidRDefault="009C6657" w:rsidP="00672339">
            <w:pPr>
              <w:jc w:val="both"/>
              <w:rPr>
                <w:rFonts w:cs="Arial"/>
                <w:b/>
                <w:bCs/>
                <w:sz w:val="16"/>
                <w:szCs w:val="16"/>
              </w:rPr>
            </w:pPr>
          </w:p>
        </w:tc>
      </w:tr>
      <w:tr w:rsidR="009C6657" w:rsidRPr="00E13E5E" w:rsidTr="00672339">
        <w:trPr>
          <w:trHeight w:val="437"/>
        </w:trPr>
        <w:tc>
          <w:tcPr>
            <w:tcW w:w="9180" w:type="dxa"/>
            <w:gridSpan w:val="2"/>
            <w:shd w:val="clear" w:color="auto" w:fill="auto"/>
            <w:vAlign w:val="center"/>
          </w:tcPr>
          <w:p w:rsidR="009C6657" w:rsidRPr="00E13E5E" w:rsidRDefault="009C6657" w:rsidP="00672339">
            <w:pPr>
              <w:jc w:val="center"/>
              <w:rPr>
                <w:rFonts w:cs="Arial"/>
                <w:b/>
                <w:bCs/>
                <w:sz w:val="16"/>
                <w:szCs w:val="16"/>
              </w:rPr>
            </w:pPr>
            <w:r w:rsidRPr="00E13E5E">
              <w:rPr>
                <w:rFonts w:cs="Arial"/>
                <w:b/>
                <w:bCs/>
                <w:sz w:val="16"/>
                <w:szCs w:val="16"/>
              </w:rPr>
              <w:t>Revisión/Valoración</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rsidR="009C6657" w:rsidRPr="00E13E5E" w:rsidRDefault="009C6657" w:rsidP="00672339">
            <w:pPr>
              <w:jc w:val="both"/>
              <w:rPr>
                <w:rFonts w:cs="Arial"/>
                <w:b/>
                <w:bCs/>
                <w:sz w:val="16"/>
                <w:szCs w:val="16"/>
              </w:rPr>
            </w:pPr>
            <w:r>
              <w:rPr>
                <w:rFonts w:cs="Arial"/>
                <w:b/>
                <w:bCs/>
                <w:sz w:val="16"/>
                <w:szCs w:val="16"/>
              </w:rPr>
              <w:t>Total</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rsidR="009C6657" w:rsidRPr="00E13E5E" w:rsidRDefault="009C6657" w:rsidP="00672339">
            <w:pPr>
              <w:jc w:val="both"/>
              <w:rPr>
                <w:rFonts w:cs="Arial"/>
                <w:b/>
                <w:bCs/>
                <w:sz w:val="16"/>
                <w:szCs w:val="16"/>
              </w:rPr>
            </w:pPr>
            <w:r>
              <w:rPr>
                <w:rFonts w:cs="Arial"/>
                <w:b/>
                <w:bCs/>
                <w:sz w:val="16"/>
                <w:szCs w:val="16"/>
              </w:rPr>
              <w:t>Coordinador</w:t>
            </w:r>
          </w:p>
        </w:tc>
      </w:tr>
      <w:tr w:rsidR="009C6657" w:rsidRPr="00E13E5E" w:rsidTr="00672339">
        <w:trPr>
          <w:trHeight w:val="344"/>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rsidR="009C6657" w:rsidRPr="00E13E5E" w:rsidRDefault="009C6657" w:rsidP="00672339">
            <w:pPr>
              <w:jc w:val="both"/>
              <w:rPr>
                <w:rFonts w:cs="Arial"/>
                <w:b/>
                <w:bCs/>
                <w:sz w:val="16"/>
                <w:szCs w:val="16"/>
              </w:rPr>
            </w:pPr>
            <w:r>
              <w:rPr>
                <w:rFonts w:cs="Arial"/>
                <w:b/>
                <w:bCs/>
                <w:sz w:val="16"/>
                <w:szCs w:val="16"/>
              </w:rPr>
              <w:t>Incorporación dun número suficiente de profesorado con sexenios e codirectores de universidades portuguesas, con curriculos destacados</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rsidR="009C6657" w:rsidRPr="00E13E5E" w:rsidRDefault="009C6657" w:rsidP="00672339">
            <w:pPr>
              <w:jc w:val="both"/>
              <w:rPr>
                <w:rFonts w:cs="Arial"/>
                <w:b/>
                <w:bCs/>
                <w:sz w:val="16"/>
                <w:szCs w:val="16"/>
              </w:rPr>
            </w:pPr>
            <w:r>
              <w:rPr>
                <w:rFonts w:cs="Arial"/>
                <w:b/>
                <w:bCs/>
                <w:sz w:val="16"/>
                <w:szCs w:val="16"/>
              </w:rPr>
              <w:t xml:space="preserve">Moi aceptable </w:t>
            </w:r>
          </w:p>
        </w:tc>
      </w:tr>
      <w:tr w:rsidR="009C6657" w:rsidRPr="00E13E5E" w:rsidTr="00672339">
        <w:trPr>
          <w:trHeight w:val="680"/>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rsidR="009C6657" w:rsidRPr="00E13E5E" w:rsidRDefault="009C6657" w:rsidP="00672339">
            <w:pPr>
              <w:jc w:val="both"/>
              <w:rPr>
                <w:rFonts w:cs="Arial"/>
                <w:b/>
                <w:bCs/>
                <w:sz w:val="16"/>
                <w:szCs w:val="16"/>
              </w:rPr>
            </w:pPr>
            <w:r>
              <w:rPr>
                <w:rFonts w:cs="Arial"/>
                <w:b/>
                <w:bCs/>
                <w:sz w:val="16"/>
                <w:szCs w:val="16"/>
              </w:rPr>
              <w:t>Visibilizar todos os curriculos do profesorado actual do programa e os grupos de investigación, con enlace á súa producción científica e proxectos</w:t>
            </w:r>
          </w:p>
        </w:tc>
      </w:tr>
    </w:tbl>
    <w:p w:rsidR="009C6657" w:rsidRDefault="009C6657" w:rsidP="009C6657"/>
    <w:p w:rsidR="00C266BF" w:rsidRDefault="00C266BF" w:rsidP="00C266BF">
      <w:pPr>
        <w:suppressAutoHyphens w:val="0"/>
        <w:autoSpaceDE w:val="0"/>
        <w:autoSpaceDN w:val="0"/>
        <w:adjustRightInd w:val="0"/>
      </w:pPr>
    </w:p>
    <w:p w:rsidR="00C266BF" w:rsidRDefault="00C266BF" w:rsidP="00C266BF"/>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C266BF" w:rsidRPr="00E13E5E" w:rsidTr="00672339">
        <w:trPr>
          <w:trHeight w:val="437"/>
        </w:trPr>
        <w:tc>
          <w:tcPr>
            <w:tcW w:w="9180" w:type="dxa"/>
            <w:gridSpan w:val="2"/>
            <w:shd w:val="clear" w:color="auto" w:fill="D5DCE4"/>
            <w:vAlign w:val="center"/>
          </w:tcPr>
          <w:p w:rsidR="00C266BF" w:rsidRPr="00E13E5E" w:rsidRDefault="00C266BF" w:rsidP="00672339">
            <w:pPr>
              <w:jc w:val="center"/>
              <w:rPr>
                <w:rFonts w:cs="Arial"/>
                <w:b/>
                <w:bCs/>
                <w:sz w:val="16"/>
                <w:szCs w:val="16"/>
              </w:rPr>
            </w:pPr>
            <w:r>
              <w:rPr>
                <w:rFonts w:cs="Arial"/>
                <w:b/>
                <w:sz w:val="18"/>
                <w:szCs w:val="18"/>
              </w:rPr>
              <w:t>CRITERIO 4</w:t>
            </w:r>
          </w:p>
        </w:tc>
      </w:tr>
      <w:tr w:rsidR="00C266BF" w:rsidRPr="00E13E5E" w:rsidTr="00672339">
        <w:trPr>
          <w:trHeight w:val="527"/>
        </w:trPr>
        <w:tc>
          <w:tcPr>
            <w:tcW w:w="4035" w:type="dxa"/>
            <w:shd w:val="clear" w:color="auto" w:fill="D5DCE4"/>
            <w:vAlign w:val="center"/>
          </w:tcPr>
          <w:p w:rsidR="00C266BF" w:rsidRPr="00E13E5E" w:rsidRDefault="00C266BF" w:rsidP="00672339">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rsidR="00C266BF" w:rsidRPr="00C266BF" w:rsidRDefault="00C266BF" w:rsidP="00C266BF">
            <w:pPr>
              <w:suppressAutoHyphens w:val="0"/>
              <w:autoSpaceDE w:val="0"/>
              <w:autoSpaceDN w:val="0"/>
              <w:adjustRightInd w:val="0"/>
              <w:rPr>
                <w:rFonts w:ascii="DejaVuSansCondensed" w:eastAsiaTheme="minorHAnsi" w:hAnsi="DejaVuSansCondensed" w:cs="DejaVuSansCondensed"/>
                <w:b/>
                <w:color w:val="333333"/>
                <w:sz w:val="18"/>
                <w:szCs w:val="18"/>
                <w:lang w:val="es-ES" w:eastAsia="en-US"/>
              </w:rPr>
            </w:pPr>
            <w:r w:rsidRPr="00C266BF">
              <w:rPr>
                <w:rFonts w:ascii="DejaVuSansCondensed" w:eastAsiaTheme="minorHAnsi" w:hAnsi="DejaVuSansCondensed" w:cs="DejaVuSansCondensed"/>
                <w:b/>
                <w:color w:val="333333"/>
                <w:sz w:val="18"/>
                <w:szCs w:val="18"/>
                <w:lang w:eastAsia="en-US"/>
              </w:rPr>
              <w:t xml:space="preserve">Dar </w:t>
            </w:r>
            <w:r w:rsidRPr="00C266BF">
              <w:rPr>
                <w:rFonts w:ascii="DejaVuSansCondensed" w:eastAsiaTheme="minorHAnsi" w:hAnsi="DejaVuSansCondensed" w:cs="DejaVuSansCondensed"/>
                <w:b/>
                <w:color w:val="333333"/>
                <w:sz w:val="18"/>
                <w:szCs w:val="18"/>
                <w:lang w:val="es-ES" w:eastAsia="en-US"/>
              </w:rPr>
              <w:t>visibilidade aos grupos de investigación que sustentan o programa, Hi14, Hi9 y PT1, e</w:t>
            </w:r>
            <w:r w:rsidRPr="00C266BF">
              <w:rPr>
                <w:rFonts w:ascii="DejaVuSansCondensed" w:eastAsiaTheme="minorHAnsi" w:hAnsi="DejaVuSansCondensed" w:cs="DejaVuSansCondensed"/>
                <w:b/>
                <w:color w:val="333333"/>
                <w:sz w:val="18"/>
                <w:szCs w:val="18"/>
                <w:lang w:val="es-ES" w:eastAsia="en-US"/>
              </w:rPr>
              <w:t xml:space="preserve"> </w:t>
            </w:r>
            <w:r w:rsidRPr="00C266BF">
              <w:rPr>
                <w:rFonts w:ascii="DejaVuSansCondensed" w:eastAsiaTheme="minorHAnsi" w:hAnsi="DejaVuSansCondensed" w:cs="DejaVuSansCondensed"/>
                <w:b/>
                <w:color w:val="333333"/>
                <w:sz w:val="18"/>
                <w:szCs w:val="18"/>
                <w:lang w:val="es-ES" w:eastAsia="en-US"/>
              </w:rPr>
              <w:t>fortalecelos coa adscrición de cada grupo a un proxecto de investigación obtido en convocatoria</w:t>
            </w:r>
          </w:p>
          <w:p w:rsidR="00C266BF" w:rsidRPr="00E13E5E" w:rsidRDefault="00C266BF" w:rsidP="00C266BF">
            <w:pPr>
              <w:jc w:val="both"/>
              <w:rPr>
                <w:rFonts w:cs="Arial"/>
                <w:b/>
                <w:bCs/>
                <w:sz w:val="16"/>
                <w:szCs w:val="16"/>
              </w:rPr>
            </w:pPr>
            <w:r w:rsidRPr="00C266BF">
              <w:rPr>
                <w:rFonts w:ascii="DejaVuSansCondensed" w:eastAsiaTheme="minorHAnsi" w:hAnsi="DejaVuSansCondensed" w:cs="DejaVuSansCondensed"/>
                <w:b/>
                <w:color w:val="333333"/>
                <w:sz w:val="18"/>
                <w:szCs w:val="18"/>
                <w:lang w:val="es-ES" w:eastAsia="en-US"/>
              </w:rPr>
              <w:t>competitiva e vixente en todo momento</w:t>
            </w:r>
          </w:p>
        </w:tc>
      </w:tr>
      <w:tr w:rsidR="00C266BF" w:rsidRPr="00E13E5E" w:rsidTr="00672339">
        <w:trPr>
          <w:trHeight w:val="564"/>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rsidR="00C266BF" w:rsidRPr="00F37D8E" w:rsidRDefault="00C266BF" w:rsidP="00672339">
            <w:pPr>
              <w:jc w:val="both"/>
              <w:rPr>
                <w:rFonts w:cs="Arial"/>
                <w:bCs/>
                <w:color w:val="auto"/>
                <w:sz w:val="16"/>
                <w:szCs w:val="16"/>
              </w:rPr>
            </w:pPr>
            <w:r>
              <w:rPr>
                <w:rFonts w:ascii="DejaVuSansCondensed" w:eastAsiaTheme="minorHAnsi" w:hAnsi="DejaVuSansCondensed" w:cs="DejaVuSansCondensed"/>
                <w:color w:val="333333"/>
                <w:sz w:val="18"/>
                <w:szCs w:val="18"/>
                <w:lang w:val="es-ES" w:eastAsia="en-US"/>
              </w:rPr>
              <w:t xml:space="preserve"> </w:t>
            </w:r>
            <w:r>
              <w:rPr>
                <w:rFonts w:ascii="DejaVuSansCondensed" w:eastAsiaTheme="minorHAnsi" w:hAnsi="DejaVuSansCondensed" w:cs="DejaVuSansCondensed"/>
                <w:color w:val="333333"/>
                <w:sz w:val="18"/>
                <w:szCs w:val="18"/>
                <w:lang w:val="es-ES" w:eastAsia="en-US"/>
              </w:rPr>
              <w:t>Poucos proxectos de investigación activos no momento da acreditación</w:t>
            </w:r>
          </w:p>
        </w:tc>
      </w:tr>
      <w:tr w:rsidR="00C266BF" w:rsidRPr="00E13E5E" w:rsidTr="00672339">
        <w:trPr>
          <w:trHeight w:val="437"/>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rsidR="00C266BF" w:rsidRPr="00F37D8E" w:rsidRDefault="00C266BF" w:rsidP="00672339">
            <w:pPr>
              <w:suppressAutoHyphens w:val="0"/>
              <w:ind w:left="360"/>
              <w:jc w:val="both"/>
              <w:rPr>
                <w:rFonts w:cs="Arial"/>
                <w:color w:val="auto"/>
                <w:sz w:val="16"/>
                <w:szCs w:val="16"/>
              </w:rPr>
            </w:pPr>
            <w:r>
              <w:rPr>
                <w:rFonts w:cs="Arial"/>
                <w:color w:val="auto"/>
                <w:sz w:val="16"/>
                <w:szCs w:val="16"/>
              </w:rPr>
              <w:t>profesorado</w:t>
            </w:r>
          </w:p>
        </w:tc>
      </w:tr>
      <w:tr w:rsidR="00C266BF" w:rsidRPr="00E13E5E" w:rsidTr="00672339">
        <w:trPr>
          <w:trHeight w:val="437"/>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rsidR="00C266BF" w:rsidRPr="00F37D8E" w:rsidRDefault="00C266BF" w:rsidP="00672339">
            <w:pPr>
              <w:suppressAutoHyphens w:val="0"/>
              <w:ind w:left="360"/>
              <w:jc w:val="both"/>
              <w:rPr>
                <w:rFonts w:cs="Arial"/>
                <w:bCs/>
                <w:color w:val="auto"/>
                <w:sz w:val="16"/>
                <w:szCs w:val="16"/>
              </w:rPr>
            </w:pPr>
            <w:r w:rsidRPr="00F37D8E">
              <w:rPr>
                <w:rFonts w:cs="Arial"/>
                <w:bCs/>
                <w:color w:val="auto"/>
                <w:sz w:val="16"/>
                <w:szCs w:val="16"/>
              </w:rPr>
              <w:t>Comisión Académica</w:t>
            </w:r>
          </w:p>
        </w:tc>
      </w:tr>
      <w:tr w:rsidR="00C266BF" w:rsidRPr="00E13E5E" w:rsidTr="00672339">
        <w:trPr>
          <w:trHeight w:val="608"/>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rsidR="00C266BF" w:rsidRPr="00F37D8E" w:rsidRDefault="00C266BF" w:rsidP="00C266BF">
            <w:pPr>
              <w:pStyle w:val="Prrafodelista"/>
              <w:numPr>
                <w:ilvl w:val="0"/>
                <w:numId w:val="15"/>
              </w:numPr>
              <w:ind w:left="643"/>
              <w:jc w:val="both"/>
              <w:rPr>
                <w:rFonts w:cs="Arial"/>
                <w:bCs/>
                <w:color w:val="auto"/>
                <w:sz w:val="16"/>
                <w:szCs w:val="16"/>
              </w:rPr>
            </w:pPr>
            <w:r>
              <w:rPr>
                <w:rFonts w:cs="Arial"/>
                <w:bCs/>
                <w:color w:val="auto"/>
                <w:sz w:val="16"/>
                <w:szCs w:val="16"/>
              </w:rPr>
              <w:t>Promover a solicitude de proxectos de investigación por parte dos grupos que compoñen o programa.</w:t>
            </w:r>
          </w:p>
          <w:p w:rsidR="00C266BF" w:rsidRPr="00F37D8E" w:rsidRDefault="00C266BF" w:rsidP="00C266BF">
            <w:pPr>
              <w:pStyle w:val="Prrafodelista"/>
              <w:numPr>
                <w:ilvl w:val="0"/>
                <w:numId w:val="15"/>
              </w:numPr>
              <w:ind w:left="643"/>
              <w:jc w:val="both"/>
              <w:rPr>
                <w:rFonts w:cs="Arial"/>
                <w:bCs/>
                <w:color w:val="auto"/>
                <w:sz w:val="16"/>
                <w:szCs w:val="16"/>
              </w:rPr>
            </w:pPr>
            <w:r>
              <w:rPr>
                <w:rFonts w:cs="Arial"/>
                <w:bCs/>
                <w:color w:val="auto"/>
                <w:sz w:val="16"/>
                <w:szCs w:val="16"/>
              </w:rPr>
              <w:t>Procurar a incorporación de novos investigadores/as, para fortalecer os grupos</w:t>
            </w:r>
            <w:r w:rsidRPr="00F37D8E">
              <w:rPr>
                <w:rFonts w:cs="Arial"/>
                <w:bCs/>
                <w:color w:val="auto"/>
                <w:sz w:val="16"/>
                <w:szCs w:val="16"/>
              </w:rPr>
              <w:t>.</w:t>
            </w:r>
          </w:p>
          <w:p w:rsidR="00C266BF" w:rsidRDefault="00C266BF" w:rsidP="00C266BF">
            <w:pPr>
              <w:pStyle w:val="Prrafodelista"/>
              <w:numPr>
                <w:ilvl w:val="0"/>
                <w:numId w:val="15"/>
              </w:numPr>
              <w:ind w:left="643"/>
              <w:jc w:val="both"/>
              <w:rPr>
                <w:rFonts w:cs="Arial"/>
                <w:bCs/>
                <w:color w:val="auto"/>
                <w:sz w:val="16"/>
                <w:szCs w:val="16"/>
              </w:rPr>
            </w:pPr>
            <w:r>
              <w:rPr>
                <w:rFonts w:cs="Arial"/>
                <w:bCs/>
                <w:color w:val="auto"/>
                <w:sz w:val="16"/>
                <w:szCs w:val="16"/>
              </w:rPr>
              <w:t xml:space="preserve">Visibilizar a aportación de profesorado colaborador habitual do programa, ainda que non forma parte dos tres grupos. </w:t>
            </w:r>
          </w:p>
          <w:p w:rsidR="00C266BF" w:rsidRPr="00F37D8E" w:rsidRDefault="00C266BF" w:rsidP="00C266BF">
            <w:pPr>
              <w:pStyle w:val="Prrafodelista"/>
              <w:ind w:left="643"/>
              <w:jc w:val="both"/>
              <w:rPr>
                <w:rFonts w:cs="Arial"/>
                <w:bCs/>
                <w:color w:val="auto"/>
                <w:sz w:val="16"/>
                <w:szCs w:val="16"/>
              </w:rPr>
            </w:pPr>
          </w:p>
        </w:tc>
      </w:tr>
      <w:tr w:rsidR="00C266BF" w:rsidRPr="00E13E5E" w:rsidTr="00672339">
        <w:trPr>
          <w:trHeight w:val="560"/>
        </w:trPr>
        <w:tc>
          <w:tcPr>
            <w:tcW w:w="4035" w:type="dxa"/>
            <w:shd w:val="clear" w:color="auto" w:fill="auto"/>
            <w:vAlign w:val="center"/>
          </w:tcPr>
          <w:p w:rsidR="00C266BF" w:rsidRPr="00E13E5E" w:rsidRDefault="00C266BF" w:rsidP="00672339">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rsidR="00C266BF" w:rsidRPr="004E5281" w:rsidRDefault="00C266BF" w:rsidP="00C266BF">
            <w:pPr>
              <w:pStyle w:val="Prrafodelista"/>
              <w:numPr>
                <w:ilvl w:val="0"/>
                <w:numId w:val="15"/>
              </w:numPr>
              <w:ind w:left="389" w:hanging="389"/>
              <w:jc w:val="both"/>
              <w:rPr>
                <w:rFonts w:cs="Arial"/>
                <w:bCs/>
                <w:color w:val="auto"/>
                <w:sz w:val="16"/>
                <w:szCs w:val="16"/>
              </w:rPr>
            </w:pPr>
            <w:r>
              <w:rPr>
                <w:rFonts w:cs="Arial"/>
                <w:bCs/>
                <w:color w:val="auto"/>
                <w:sz w:val="16"/>
                <w:szCs w:val="16"/>
              </w:rPr>
              <w:t>Reunión dos grupos de investigación para tomar conciencia da necesidade de incrementar os proxectos</w:t>
            </w:r>
          </w:p>
          <w:p w:rsidR="00C266BF" w:rsidRPr="004E5281" w:rsidRDefault="00C266BF" w:rsidP="00C266BF">
            <w:pPr>
              <w:pStyle w:val="Prrafodelista"/>
              <w:numPr>
                <w:ilvl w:val="0"/>
                <w:numId w:val="15"/>
              </w:numPr>
              <w:ind w:left="389" w:hanging="389"/>
              <w:jc w:val="both"/>
              <w:rPr>
                <w:rFonts w:cs="Arial"/>
                <w:bCs/>
                <w:color w:val="auto"/>
                <w:sz w:val="16"/>
                <w:szCs w:val="16"/>
              </w:rPr>
            </w:pPr>
            <w:r>
              <w:rPr>
                <w:rFonts w:cs="Arial"/>
                <w:bCs/>
                <w:color w:val="auto"/>
                <w:sz w:val="16"/>
                <w:szCs w:val="16"/>
              </w:rPr>
              <w:t xml:space="preserve">Solicitude de proxectos como grupo, ou en colaboración con grupos externos. </w:t>
            </w:r>
          </w:p>
          <w:p w:rsidR="00C266BF" w:rsidRPr="003B5409" w:rsidRDefault="00C266BF" w:rsidP="00C266BF">
            <w:pPr>
              <w:pStyle w:val="Prrafodelista"/>
              <w:numPr>
                <w:ilvl w:val="0"/>
                <w:numId w:val="15"/>
              </w:numPr>
              <w:ind w:left="389" w:hanging="389"/>
              <w:jc w:val="both"/>
              <w:rPr>
                <w:rFonts w:cs="Arial"/>
                <w:bCs/>
                <w:color w:val="FF0000"/>
                <w:sz w:val="16"/>
                <w:szCs w:val="16"/>
              </w:rPr>
            </w:pPr>
          </w:p>
        </w:tc>
      </w:tr>
      <w:tr w:rsidR="00C266BF" w:rsidRPr="00E13E5E" w:rsidTr="00672339">
        <w:trPr>
          <w:trHeight w:val="437"/>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rsidR="00C266BF" w:rsidRPr="004E5281" w:rsidRDefault="00C266BF" w:rsidP="008A1DAF">
            <w:pPr>
              <w:jc w:val="both"/>
              <w:rPr>
                <w:rFonts w:cs="Arial"/>
                <w:bCs/>
                <w:color w:val="auto"/>
                <w:sz w:val="16"/>
                <w:szCs w:val="16"/>
              </w:rPr>
            </w:pPr>
            <w:r w:rsidRPr="004E5281">
              <w:rPr>
                <w:rFonts w:cs="Arial"/>
                <w:bCs/>
                <w:color w:val="auto"/>
                <w:sz w:val="16"/>
                <w:szCs w:val="16"/>
              </w:rPr>
              <w:t>20</w:t>
            </w:r>
            <w:r w:rsidR="008A1DAF">
              <w:rPr>
                <w:rFonts w:cs="Arial"/>
                <w:bCs/>
                <w:color w:val="auto"/>
                <w:sz w:val="16"/>
                <w:szCs w:val="16"/>
              </w:rPr>
              <w:t>20</w:t>
            </w:r>
            <w:r>
              <w:rPr>
                <w:rFonts w:cs="Arial"/>
                <w:bCs/>
                <w:color w:val="auto"/>
                <w:sz w:val="16"/>
                <w:szCs w:val="16"/>
              </w:rPr>
              <w:t>-20</w:t>
            </w:r>
            <w:r w:rsidR="008A1DAF">
              <w:rPr>
                <w:rFonts w:cs="Arial"/>
                <w:bCs/>
                <w:color w:val="auto"/>
                <w:sz w:val="16"/>
                <w:szCs w:val="16"/>
              </w:rPr>
              <w:t>22</w:t>
            </w:r>
          </w:p>
        </w:tc>
      </w:tr>
      <w:tr w:rsidR="00C266BF" w:rsidRPr="00E13E5E" w:rsidTr="00672339">
        <w:trPr>
          <w:trHeight w:val="437"/>
        </w:trPr>
        <w:tc>
          <w:tcPr>
            <w:tcW w:w="4035" w:type="dxa"/>
            <w:shd w:val="clear" w:color="auto" w:fill="auto"/>
            <w:vAlign w:val="center"/>
          </w:tcPr>
          <w:p w:rsidR="00C266BF" w:rsidRPr="00E13E5E" w:rsidRDefault="00C266BF" w:rsidP="00672339">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rsidR="00C266BF" w:rsidRPr="004E5281" w:rsidRDefault="008A1DAF" w:rsidP="00672339">
            <w:pPr>
              <w:jc w:val="both"/>
              <w:rPr>
                <w:rFonts w:cs="Arial"/>
                <w:bCs/>
                <w:color w:val="auto"/>
                <w:sz w:val="16"/>
                <w:szCs w:val="16"/>
              </w:rPr>
            </w:pPr>
            <w:r>
              <w:rPr>
                <w:rFonts w:cs="Arial"/>
                <w:bCs/>
                <w:color w:val="auto"/>
                <w:sz w:val="16"/>
                <w:szCs w:val="16"/>
              </w:rPr>
              <w:t>Propios</w:t>
            </w:r>
          </w:p>
        </w:tc>
      </w:tr>
      <w:tr w:rsidR="00C266BF" w:rsidRPr="00E13E5E" w:rsidTr="00672339">
        <w:trPr>
          <w:trHeight w:val="437"/>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rsidR="00C266BF" w:rsidRPr="003B5409" w:rsidRDefault="00C266BF" w:rsidP="00672339">
            <w:pPr>
              <w:jc w:val="both"/>
              <w:rPr>
                <w:rFonts w:cs="Arial"/>
                <w:bCs/>
                <w:color w:val="FF0000"/>
                <w:sz w:val="16"/>
                <w:szCs w:val="16"/>
              </w:rPr>
            </w:pPr>
            <w:r w:rsidRPr="004E5281">
              <w:rPr>
                <w:rFonts w:cs="Arial"/>
                <w:bCs/>
                <w:color w:val="auto"/>
                <w:sz w:val="16"/>
                <w:szCs w:val="16"/>
              </w:rPr>
              <w:t>Coordinador programa</w:t>
            </w:r>
          </w:p>
        </w:tc>
      </w:tr>
      <w:tr w:rsidR="00C266BF" w:rsidRPr="00E13E5E" w:rsidTr="00672339">
        <w:trPr>
          <w:trHeight w:val="680"/>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bCs/>
                <w:sz w:val="16"/>
                <w:szCs w:val="16"/>
              </w:rPr>
              <w:lastRenderedPageBreak/>
              <w:t xml:space="preserve">Indicadores de execución </w:t>
            </w:r>
          </w:p>
        </w:tc>
        <w:tc>
          <w:tcPr>
            <w:tcW w:w="5145" w:type="dxa"/>
            <w:shd w:val="clear" w:color="auto" w:fill="auto"/>
            <w:vAlign w:val="center"/>
          </w:tcPr>
          <w:p w:rsidR="00C266BF" w:rsidRPr="002834F6" w:rsidRDefault="008A1DAF" w:rsidP="00C266BF">
            <w:pPr>
              <w:pStyle w:val="Prrafodelista"/>
              <w:numPr>
                <w:ilvl w:val="0"/>
                <w:numId w:val="15"/>
              </w:numPr>
              <w:ind w:left="643"/>
              <w:jc w:val="both"/>
              <w:rPr>
                <w:rFonts w:cs="Arial"/>
                <w:bCs/>
                <w:color w:val="auto"/>
                <w:sz w:val="16"/>
                <w:szCs w:val="16"/>
              </w:rPr>
            </w:pPr>
            <w:r>
              <w:rPr>
                <w:rFonts w:cs="Arial"/>
                <w:bCs/>
                <w:color w:val="auto"/>
                <w:sz w:val="16"/>
                <w:szCs w:val="16"/>
              </w:rPr>
              <w:t>Proxectos conseguidos</w:t>
            </w:r>
          </w:p>
        </w:tc>
      </w:tr>
      <w:tr w:rsidR="00C266BF" w:rsidRPr="00E13E5E" w:rsidTr="00672339">
        <w:trPr>
          <w:trHeight w:val="680"/>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shd w:val="clear" w:color="auto" w:fill="auto"/>
            <w:vAlign w:val="center"/>
          </w:tcPr>
          <w:p w:rsidR="00C266BF" w:rsidRPr="008A1DAF" w:rsidRDefault="008A1DAF" w:rsidP="008A1DAF">
            <w:pPr>
              <w:pStyle w:val="Prrafodelista"/>
              <w:numPr>
                <w:ilvl w:val="0"/>
                <w:numId w:val="15"/>
              </w:numPr>
              <w:jc w:val="both"/>
              <w:rPr>
                <w:rFonts w:cs="Arial"/>
                <w:bCs/>
                <w:color w:val="auto"/>
                <w:sz w:val="16"/>
                <w:szCs w:val="16"/>
              </w:rPr>
            </w:pPr>
            <w:r>
              <w:rPr>
                <w:rFonts w:cs="Arial"/>
                <w:bCs/>
                <w:color w:val="auto"/>
                <w:sz w:val="16"/>
                <w:szCs w:val="16"/>
              </w:rPr>
              <w:t>Taboa de proxectos vixentes no periodo avaliado</w:t>
            </w:r>
          </w:p>
        </w:tc>
      </w:tr>
      <w:tr w:rsidR="00C266BF" w:rsidRPr="00E13E5E" w:rsidTr="00672339">
        <w:trPr>
          <w:trHeight w:val="437"/>
        </w:trPr>
        <w:tc>
          <w:tcPr>
            <w:tcW w:w="9180" w:type="dxa"/>
            <w:gridSpan w:val="2"/>
            <w:shd w:val="clear" w:color="auto" w:fill="auto"/>
            <w:vAlign w:val="center"/>
          </w:tcPr>
          <w:p w:rsidR="00C266BF" w:rsidRPr="00E13E5E" w:rsidRDefault="00C266BF" w:rsidP="00672339">
            <w:pPr>
              <w:jc w:val="center"/>
              <w:rPr>
                <w:rFonts w:cs="Arial"/>
                <w:b/>
                <w:bCs/>
                <w:sz w:val="16"/>
                <w:szCs w:val="16"/>
              </w:rPr>
            </w:pPr>
            <w:r w:rsidRPr="00E13E5E">
              <w:rPr>
                <w:rFonts w:cs="Arial"/>
                <w:b/>
                <w:bCs/>
                <w:sz w:val="16"/>
                <w:szCs w:val="16"/>
              </w:rPr>
              <w:t>Observacións</w:t>
            </w:r>
          </w:p>
        </w:tc>
      </w:tr>
      <w:tr w:rsidR="00C266BF" w:rsidRPr="00E13E5E" w:rsidTr="00672339">
        <w:trPr>
          <w:trHeight w:val="501"/>
        </w:trPr>
        <w:tc>
          <w:tcPr>
            <w:tcW w:w="9180" w:type="dxa"/>
            <w:gridSpan w:val="2"/>
            <w:shd w:val="clear" w:color="auto" w:fill="auto"/>
            <w:vAlign w:val="center"/>
          </w:tcPr>
          <w:p w:rsidR="00C266BF" w:rsidRPr="00E13E5E" w:rsidRDefault="00C266BF" w:rsidP="00672339">
            <w:pPr>
              <w:jc w:val="both"/>
              <w:rPr>
                <w:rFonts w:cs="Arial"/>
                <w:b/>
                <w:bCs/>
                <w:sz w:val="16"/>
                <w:szCs w:val="16"/>
              </w:rPr>
            </w:pPr>
          </w:p>
        </w:tc>
      </w:tr>
      <w:tr w:rsidR="00C266BF" w:rsidRPr="00E13E5E" w:rsidTr="00672339">
        <w:trPr>
          <w:trHeight w:val="437"/>
        </w:trPr>
        <w:tc>
          <w:tcPr>
            <w:tcW w:w="9180" w:type="dxa"/>
            <w:gridSpan w:val="2"/>
            <w:shd w:val="clear" w:color="auto" w:fill="auto"/>
            <w:vAlign w:val="center"/>
          </w:tcPr>
          <w:p w:rsidR="00C266BF" w:rsidRPr="00E13E5E" w:rsidRDefault="00C266BF" w:rsidP="00672339">
            <w:pPr>
              <w:jc w:val="center"/>
              <w:rPr>
                <w:rFonts w:cs="Arial"/>
                <w:b/>
                <w:bCs/>
                <w:sz w:val="16"/>
                <w:szCs w:val="16"/>
              </w:rPr>
            </w:pPr>
            <w:r w:rsidRPr="00E13E5E">
              <w:rPr>
                <w:rFonts w:cs="Arial"/>
                <w:b/>
                <w:bCs/>
                <w:sz w:val="16"/>
                <w:szCs w:val="16"/>
              </w:rPr>
              <w:t>Revisión/Valoración</w:t>
            </w:r>
          </w:p>
        </w:tc>
      </w:tr>
      <w:tr w:rsidR="00C266BF" w:rsidRPr="00E13E5E" w:rsidTr="00672339">
        <w:trPr>
          <w:trHeight w:val="437"/>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rsidR="00C266BF" w:rsidRPr="00E13E5E" w:rsidRDefault="008A1DAF" w:rsidP="00672339">
            <w:pPr>
              <w:jc w:val="both"/>
              <w:rPr>
                <w:rFonts w:cs="Arial"/>
                <w:b/>
                <w:bCs/>
                <w:sz w:val="16"/>
                <w:szCs w:val="16"/>
              </w:rPr>
            </w:pPr>
            <w:r>
              <w:rPr>
                <w:rFonts w:cs="Arial"/>
                <w:b/>
                <w:bCs/>
                <w:sz w:val="16"/>
                <w:szCs w:val="16"/>
              </w:rPr>
              <w:t>Total</w:t>
            </w:r>
          </w:p>
        </w:tc>
      </w:tr>
      <w:tr w:rsidR="00C266BF" w:rsidRPr="00E13E5E" w:rsidTr="00672339">
        <w:trPr>
          <w:trHeight w:val="437"/>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rsidR="00C266BF" w:rsidRPr="00E13E5E" w:rsidRDefault="008A1DAF" w:rsidP="00672339">
            <w:pPr>
              <w:jc w:val="both"/>
              <w:rPr>
                <w:rFonts w:cs="Arial"/>
                <w:b/>
                <w:bCs/>
                <w:sz w:val="16"/>
                <w:szCs w:val="16"/>
              </w:rPr>
            </w:pPr>
            <w:r>
              <w:rPr>
                <w:rFonts w:cs="Arial"/>
                <w:b/>
                <w:bCs/>
                <w:sz w:val="16"/>
                <w:szCs w:val="16"/>
              </w:rPr>
              <w:t>Coordinador</w:t>
            </w:r>
          </w:p>
        </w:tc>
      </w:tr>
      <w:tr w:rsidR="00C266BF" w:rsidRPr="00E13E5E" w:rsidTr="00672339">
        <w:trPr>
          <w:trHeight w:val="344"/>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rsidR="00C266BF" w:rsidRPr="00E13E5E" w:rsidRDefault="008A1DAF" w:rsidP="00672339">
            <w:pPr>
              <w:jc w:val="both"/>
              <w:rPr>
                <w:rFonts w:cs="Arial"/>
                <w:b/>
                <w:bCs/>
                <w:sz w:val="16"/>
                <w:szCs w:val="16"/>
              </w:rPr>
            </w:pPr>
            <w:r>
              <w:rPr>
                <w:rFonts w:cs="Arial"/>
                <w:b/>
                <w:bCs/>
                <w:sz w:val="16"/>
                <w:szCs w:val="16"/>
              </w:rPr>
              <w:t xml:space="preserve">Varios proxectos conseguidos de convocatorias competitivas </w:t>
            </w:r>
          </w:p>
        </w:tc>
      </w:tr>
      <w:tr w:rsidR="00C266BF" w:rsidRPr="00E13E5E" w:rsidTr="00672339">
        <w:trPr>
          <w:trHeight w:val="437"/>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rsidR="00C266BF" w:rsidRPr="00E13E5E" w:rsidRDefault="008A1DAF" w:rsidP="00672339">
            <w:pPr>
              <w:jc w:val="both"/>
              <w:rPr>
                <w:rFonts w:cs="Arial"/>
                <w:b/>
                <w:bCs/>
                <w:sz w:val="16"/>
                <w:szCs w:val="16"/>
              </w:rPr>
            </w:pPr>
            <w:r>
              <w:rPr>
                <w:rFonts w:cs="Arial"/>
                <w:b/>
                <w:bCs/>
                <w:sz w:val="16"/>
                <w:szCs w:val="16"/>
              </w:rPr>
              <w:t>Aceptable</w:t>
            </w:r>
          </w:p>
        </w:tc>
      </w:tr>
      <w:tr w:rsidR="00C266BF" w:rsidRPr="00E13E5E" w:rsidTr="00672339">
        <w:trPr>
          <w:trHeight w:val="680"/>
        </w:trPr>
        <w:tc>
          <w:tcPr>
            <w:tcW w:w="4035" w:type="dxa"/>
            <w:shd w:val="clear" w:color="auto" w:fill="auto"/>
            <w:vAlign w:val="center"/>
          </w:tcPr>
          <w:p w:rsidR="00C266BF" w:rsidRPr="00E13E5E" w:rsidRDefault="00C266BF" w:rsidP="00672339">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rsidR="00C266BF" w:rsidRPr="00E13E5E" w:rsidRDefault="008A1DAF" w:rsidP="00672339">
            <w:pPr>
              <w:jc w:val="both"/>
              <w:rPr>
                <w:rFonts w:cs="Arial"/>
                <w:b/>
                <w:bCs/>
                <w:sz w:val="16"/>
                <w:szCs w:val="16"/>
              </w:rPr>
            </w:pPr>
            <w:r>
              <w:rPr>
                <w:rFonts w:cs="Arial"/>
                <w:b/>
                <w:bCs/>
                <w:sz w:val="16"/>
                <w:szCs w:val="16"/>
              </w:rPr>
              <w:t>Novas solicitudes de proxectos</w:t>
            </w:r>
          </w:p>
        </w:tc>
      </w:tr>
    </w:tbl>
    <w:p w:rsidR="00C266BF" w:rsidRDefault="00C266BF" w:rsidP="00C266BF"/>
    <w:p w:rsidR="00C266BF" w:rsidRDefault="00C266BF" w:rsidP="00C266BF"/>
    <w:p w:rsidR="009C6657" w:rsidRDefault="009C6657" w:rsidP="009C6657"/>
    <w:p w:rsidR="009C6657" w:rsidRDefault="009C6657" w:rsidP="009C6657"/>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9C6657" w:rsidRPr="00E13E5E" w:rsidTr="00672339">
        <w:trPr>
          <w:trHeight w:val="437"/>
        </w:trPr>
        <w:tc>
          <w:tcPr>
            <w:tcW w:w="9180" w:type="dxa"/>
            <w:gridSpan w:val="2"/>
            <w:shd w:val="clear" w:color="auto" w:fill="D5DCE4"/>
            <w:vAlign w:val="center"/>
          </w:tcPr>
          <w:p w:rsidR="009C6657" w:rsidRPr="00E13E5E" w:rsidRDefault="009C6657" w:rsidP="00672339">
            <w:pPr>
              <w:jc w:val="center"/>
              <w:rPr>
                <w:rFonts w:cs="Arial"/>
                <w:b/>
                <w:bCs/>
                <w:sz w:val="16"/>
                <w:szCs w:val="16"/>
              </w:rPr>
            </w:pPr>
            <w:r>
              <w:rPr>
                <w:rFonts w:cs="Arial"/>
                <w:b/>
                <w:sz w:val="18"/>
                <w:szCs w:val="18"/>
              </w:rPr>
              <w:t>CRITERIO 5</w:t>
            </w:r>
          </w:p>
        </w:tc>
      </w:tr>
      <w:tr w:rsidR="009C6657" w:rsidRPr="00E13E5E" w:rsidTr="00672339">
        <w:trPr>
          <w:trHeight w:val="527"/>
        </w:trPr>
        <w:tc>
          <w:tcPr>
            <w:tcW w:w="4035" w:type="dxa"/>
            <w:shd w:val="clear" w:color="auto" w:fill="D5DCE4"/>
            <w:vAlign w:val="center"/>
          </w:tcPr>
          <w:p w:rsidR="009C6657" w:rsidRPr="00E13E5E" w:rsidRDefault="009C6657" w:rsidP="00672339">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rsidR="009C6657" w:rsidRPr="00E13E5E" w:rsidRDefault="009C6657" w:rsidP="00672339">
            <w:pPr>
              <w:jc w:val="both"/>
              <w:rPr>
                <w:rFonts w:cs="Arial"/>
                <w:b/>
                <w:bCs/>
                <w:sz w:val="16"/>
                <w:szCs w:val="16"/>
              </w:rPr>
            </w:pPr>
            <w:r>
              <w:rPr>
                <w:rFonts w:cs="Arial"/>
                <w:b/>
                <w:bCs/>
                <w:sz w:val="16"/>
                <w:szCs w:val="16"/>
              </w:rPr>
              <w:t>Adquirir nova dotación de recursos informáticos e audiovisuais</w:t>
            </w:r>
          </w:p>
        </w:tc>
      </w:tr>
      <w:tr w:rsidR="009C6657" w:rsidRPr="00E13E5E" w:rsidTr="00672339">
        <w:trPr>
          <w:trHeight w:val="564"/>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rsidR="009C6657" w:rsidRPr="003B5409" w:rsidRDefault="009C6657" w:rsidP="00672339">
            <w:pPr>
              <w:jc w:val="both"/>
              <w:rPr>
                <w:rFonts w:cs="Arial"/>
                <w:bCs/>
                <w:color w:val="FF0000"/>
                <w:sz w:val="16"/>
                <w:szCs w:val="16"/>
              </w:rPr>
            </w:pPr>
            <w:r w:rsidRPr="00FA0C22">
              <w:rPr>
                <w:rFonts w:cs="Arial"/>
                <w:bCs/>
                <w:color w:val="auto"/>
                <w:sz w:val="16"/>
                <w:szCs w:val="16"/>
              </w:rPr>
              <w:t>Ampliar os recursos específicos do programa e optimizar o uso de recursos compartidos con outros títulos</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rsidR="009C6657" w:rsidRPr="003B5409" w:rsidRDefault="009C6657" w:rsidP="00672339">
            <w:pPr>
              <w:suppressAutoHyphens w:val="0"/>
              <w:jc w:val="both"/>
              <w:rPr>
                <w:rFonts w:cs="Arial"/>
                <w:color w:val="FF0000"/>
                <w:sz w:val="16"/>
                <w:szCs w:val="16"/>
              </w:rPr>
            </w:pPr>
            <w:r w:rsidRPr="00454998">
              <w:rPr>
                <w:rFonts w:cs="Arial"/>
                <w:color w:val="auto"/>
                <w:sz w:val="16"/>
                <w:szCs w:val="16"/>
              </w:rPr>
              <w:t xml:space="preserve"> Equipamentos informáticos</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rsidR="009C6657" w:rsidRPr="003B5409" w:rsidRDefault="009C6657" w:rsidP="00672339">
            <w:pPr>
              <w:suppressAutoHyphens w:val="0"/>
              <w:ind w:left="360"/>
              <w:jc w:val="both"/>
              <w:rPr>
                <w:rFonts w:cs="Arial"/>
                <w:bCs/>
                <w:color w:val="FF0000"/>
                <w:sz w:val="16"/>
                <w:szCs w:val="16"/>
              </w:rPr>
            </w:pPr>
            <w:r w:rsidRPr="00FA0C22">
              <w:rPr>
                <w:rFonts w:cs="Arial"/>
                <w:bCs/>
                <w:color w:val="auto"/>
                <w:sz w:val="16"/>
                <w:szCs w:val="16"/>
              </w:rPr>
              <w:t>Comisión Académica</w:t>
            </w:r>
          </w:p>
        </w:tc>
      </w:tr>
      <w:tr w:rsidR="009C6657" w:rsidRPr="00E13E5E" w:rsidTr="00672339">
        <w:trPr>
          <w:trHeight w:val="608"/>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rsidR="009C6657" w:rsidRPr="00FA0C22" w:rsidRDefault="009C6657" w:rsidP="009C6657">
            <w:pPr>
              <w:pStyle w:val="Prrafodelista"/>
              <w:numPr>
                <w:ilvl w:val="0"/>
                <w:numId w:val="15"/>
              </w:numPr>
              <w:ind w:left="643"/>
              <w:jc w:val="both"/>
              <w:rPr>
                <w:rFonts w:cs="Arial"/>
                <w:bCs/>
                <w:color w:val="auto"/>
                <w:sz w:val="16"/>
                <w:szCs w:val="16"/>
              </w:rPr>
            </w:pPr>
            <w:r w:rsidRPr="00FA0C22">
              <w:rPr>
                <w:rFonts w:cs="Arial"/>
                <w:bCs/>
                <w:color w:val="auto"/>
                <w:sz w:val="16"/>
                <w:szCs w:val="16"/>
              </w:rPr>
              <w:t>Facilitar material audiovisual e informático a todo o alumnado que o demande</w:t>
            </w:r>
          </w:p>
        </w:tc>
      </w:tr>
      <w:tr w:rsidR="009C6657" w:rsidRPr="00E13E5E" w:rsidTr="00672339">
        <w:trPr>
          <w:trHeight w:val="560"/>
        </w:trPr>
        <w:tc>
          <w:tcPr>
            <w:tcW w:w="4035" w:type="dxa"/>
            <w:shd w:val="clear" w:color="auto" w:fill="auto"/>
            <w:vAlign w:val="center"/>
          </w:tcPr>
          <w:p w:rsidR="009C6657" w:rsidRPr="00E13E5E" w:rsidRDefault="009C6657" w:rsidP="00672339">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rsidR="009C6657" w:rsidRPr="00FA0C22" w:rsidRDefault="009C6657" w:rsidP="009C6657">
            <w:pPr>
              <w:pStyle w:val="Prrafodelista"/>
              <w:numPr>
                <w:ilvl w:val="0"/>
                <w:numId w:val="15"/>
              </w:numPr>
              <w:ind w:left="389" w:hanging="389"/>
              <w:jc w:val="both"/>
              <w:rPr>
                <w:rFonts w:cs="Arial"/>
                <w:bCs/>
                <w:color w:val="auto"/>
                <w:sz w:val="16"/>
                <w:szCs w:val="16"/>
              </w:rPr>
            </w:pPr>
            <w:r w:rsidRPr="00FA0C22">
              <w:rPr>
                <w:rFonts w:cs="Arial"/>
                <w:bCs/>
                <w:color w:val="auto"/>
                <w:sz w:val="16"/>
                <w:szCs w:val="16"/>
              </w:rPr>
              <w:t>Adquirir portátiles e gravadoras</w:t>
            </w:r>
          </w:p>
          <w:p w:rsidR="009C6657" w:rsidRPr="00FA0C22" w:rsidRDefault="009C6657" w:rsidP="009C6657">
            <w:pPr>
              <w:pStyle w:val="Prrafodelista"/>
              <w:numPr>
                <w:ilvl w:val="0"/>
                <w:numId w:val="15"/>
              </w:numPr>
              <w:ind w:left="389" w:hanging="389"/>
              <w:jc w:val="both"/>
              <w:rPr>
                <w:rFonts w:cs="Arial"/>
                <w:bCs/>
                <w:color w:val="auto"/>
                <w:sz w:val="16"/>
                <w:szCs w:val="16"/>
              </w:rPr>
            </w:pPr>
            <w:r w:rsidRPr="00FA0C22">
              <w:rPr>
                <w:rFonts w:cs="Arial"/>
                <w:bCs/>
                <w:color w:val="auto"/>
                <w:sz w:val="16"/>
                <w:szCs w:val="16"/>
              </w:rPr>
              <w:t>Comprar programas informáticos</w:t>
            </w:r>
          </w:p>
          <w:p w:rsidR="009C6657" w:rsidRPr="00FA0C22" w:rsidRDefault="009C6657" w:rsidP="009C6657">
            <w:pPr>
              <w:pStyle w:val="Prrafodelista"/>
              <w:numPr>
                <w:ilvl w:val="0"/>
                <w:numId w:val="15"/>
              </w:numPr>
              <w:ind w:left="389" w:hanging="389"/>
              <w:jc w:val="both"/>
              <w:rPr>
                <w:rFonts w:cs="Arial"/>
                <w:bCs/>
                <w:color w:val="auto"/>
                <w:sz w:val="16"/>
                <w:szCs w:val="16"/>
              </w:rPr>
            </w:pPr>
            <w:r w:rsidRPr="00FA0C22">
              <w:rPr>
                <w:rFonts w:cs="Arial"/>
                <w:bCs/>
                <w:color w:val="auto"/>
                <w:sz w:val="16"/>
                <w:szCs w:val="16"/>
              </w:rPr>
              <w:t>Informar sobre recursos da Facultade e do Campus que poden utilizar</w:t>
            </w:r>
          </w:p>
          <w:p w:rsidR="009C6657" w:rsidRPr="00FA0C22" w:rsidRDefault="009C6657" w:rsidP="00672339">
            <w:pPr>
              <w:pStyle w:val="Prrafodelista"/>
              <w:jc w:val="both"/>
              <w:rPr>
                <w:rFonts w:cs="Arial"/>
                <w:bCs/>
                <w:color w:val="auto"/>
                <w:sz w:val="16"/>
                <w:szCs w:val="16"/>
              </w:rPr>
            </w:pP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rsidR="009C6657" w:rsidRPr="00FA0C22" w:rsidRDefault="009C6657" w:rsidP="00672339">
            <w:pPr>
              <w:jc w:val="both"/>
              <w:rPr>
                <w:rFonts w:cs="Arial"/>
                <w:bCs/>
                <w:color w:val="auto"/>
                <w:sz w:val="16"/>
                <w:szCs w:val="16"/>
              </w:rPr>
            </w:pPr>
            <w:r w:rsidRPr="00FA0C22">
              <w:rPr>
                <w:rFonts w:cs="Arial"/>
                <w:bCs/>
                <w:color w:val="auto"/>
                <w:sz w:val="16"/>
                <w:szCs w:val="16"/>
              </w:rPr>
              <w:t>2017-2019</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rsidR="009C6657" w:rsidRPr="00FA0C22" w:rsidRDefault="009C6657" w:rsidP="00672339">
            <w:pPr>
              <w:jc w:val="both"/>
              <w:rPr>
                <w:rFonts w:cs="Arial"/>
                <w:bCs/>
                <w:color w:val="auto"/>
                <w:sz w:val="16"/>
                <w:szCs w:val="16"/>
              </w:rPr>
            </w:pPr>
            <w:r w:rsidRPr="00FA0C22">
              <w:rPr>
                <w:rFonts w:cs="Arial"/>
                <w:bCs/>
                <w:color w:val="auto"/>
                <w:sz w:val="16"/>
                <w:szCs w:val="16"/>
              </w:rPr>
              <w:t>Recursos propios do programa e de outros centros do Campus e Servizos centrais</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rsidR="009C6657" w:rsidRPr="00FA0C22" w:rsidRDefault="009C6657" w:rsidP="00672339">
            <w:pPr>
              <w:jc w:val="both"/>
              <w:rPr>
                <w:rFonts w:cs="Arial"/>
                <w:bCs/>
                <w:color w:val="auto"/>
                <w:sz w:val="16"/>
                <w:szCs w:val="16"/>
              </w:rPr>
            </w:pPr>
            <w:r w:rsidRPr="00FA0C22">
              <w:rPr>
                <w:rFonts w:cs="Arial"/>
                <w:bCs/>
                <w:color w:val="auto"/>
                <w:sz w:val="16"/>
                <w:szCs w:val="16"/>
              </w:rPr>
              <w:t>Coordinador</w:t>
            </w:r>
          </w:p>
        </w:tc>
      </w:tr>
      <w:tr w:rsidR="009C6657" w:rsidRPr="00E13E5E" w:rsidTr="00672339">
        <w:trPr>
          <w:trHeight w:val="680"/>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 xml:space="preserve">Indicadores de execución </w:t>
            </w:r>
          </w:p>
        </w:tc>
        <w:tc>
          <w:tcPr>
            <w:tcW w:w="5145" w:type="dxa"/>
            <w:shd w:val="clear" w:color="auto" w:fill="auto"/>
            <w:vAlign w:val="center"/>
          </w:tcPr>
          <w:p w:rsidR="009C6657" w:rsidRPr="00FA0C22" w:rsidRDefault="009C6657" w:rsidP="009C6657">
            <w:pPr>
              <w:pStyle w:val="Prrafodelista"/>
              <w:numPr>
                <w:ilvl w:val="0"/>
                <w:numId w:val="15"/>
              </w:numPr>
              <w:ind w:left="643"/>
              <w:jc w:val="both"/>
              <w:rPr>
                <w:rFonts w:cs="Arial"/>
                <w:bCs/>
                <w:color w:val="auto"/>
                <w:sz w:val="16"/>
                <w:szCs w:val="16"/>
              </w:rPr>
            </w:pPr>
            <w:r w:rsidRPr="00FA0C22">
              <w:rPr>
                <w:rFonts w:cs="Arial"/>
                <w:bCs/>
                <w:color w:val="auto"/>
                <w:sz w:val="16"/>
                <w:szCs w:val="16"/>
              </w:rPr>
              <w:t>Materiais adquiridos</w:t>
            </w:r>
          </w:p>
          <w:p w:rsidR="009C6657" w:rsidRPr="00FA0C22" w:rsidRDefault="009C6657" w:rsidP="009C6657">
            <w:pPr>
              <w:pStyle w:val="Prrafodelista"/>
              <w:numPr>
                <w:ilvl w:val="0"/>
                <w:numId w:val="15"/>
              </w:numPr>
              <w:ind w:left="643"/>
              <w:jc w:val="both"/>
              <w:rPr>
                <w:rFonts w:cs="Arial"/>
                <w:bCs/>
                <w:color w:val="auto"/>
                <w:sz w:val="16"/>
                <w:szCs w:val="16"/>
              </w:rPr>
            </w:pPr>
            <w:r w:rsidRPr="00FA0C22">
              <w:rPr>
                <w:rFonts w:cs="Arial"/>
                <w:bCs/>
                <w:color w:val="auto"/>
                <w:sz w:val="16"/>
                <w:szCs w:val="16"/>
              </w:rPr>
              <w:t>Sesións informativas sobre recursos do Campus</w:t>
            </w:r>
          </w:p>
        </w:tc>
      </w:tr>
      <w:tr w:rsidR="009C6657" w:rsidRPr="00E13E5E" w:rsidTr="00672339">
        <w:trPr>
          <w:trHeight w:val="680"/>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shd w:val="clear" w:color="auto" w:fill="auto"/>
            <w:vAlign w:val="center"/>
          </w:tcPr>
          <w:p w:rsidR="009C6657" w:rsidRPr="00FA0C22" w:rsidRDefault="009C6657" w:rsidP="00672339">
            <w:pPr>
              <w:jc w:val="both"/>
              <w:rPr>
                <w:rFonts w:cs="Arial"/>
                <w:bCs/>
                <w:color w:val="auto"/>
                <w:sz w:val="16"/>
                <w:szCs w:val="16"/>
              </w:rPr>
            </w:pPr>
            <w:r w:rsidRPr="00FA0C22">
              <w:rPr>
                <w:rFonts w:cs="Arial"/>
                <w:bCs/>
                <w:color w:val="auto"/>
                <w:sz w:val="16"/>
                <w:szCs w:val="16"/>
              </w:rPr>
              <w:t>Pedidos de material e recepción dos mesmos</w:t>
            </w:r>
          </w:p>
          <w:p w:rsidR="009C6657" w:rsidRPr="00FA0C22" w:rsidRDefault="009C6657" w:rsidP="00672339">
            <w:pPr>
              <w:jc w:val="both"/>
              <w:rPr>
                <w:rFonts w:cs="Arial"/>
                <w:bCs/>
                <w:color w:val="auto"/>
                <w:sz w:val="16"/>
                <w:szCs w:val="16"/>
              </w:rPr>
            </w:pPr>
            <w:r w:rsidRPr="00FA0C22">
              <w:rPr>
                <w:rFonts w:cs="Arial"/>
                <w:bCs/>
                <w:color w:val="auto"/>
                <w:sz w:val="16"/>
                <w:szCs w:val="16"/>
              </w:rPr>
              <w:t>Folleto informativo sobre servizos utiles para a investigación</w:t>
            </w:r>
          </w:p>
        </w:tc>
      </w:tr>
      <w:tr w:rsidR="009C6657" w:rsidRPr="00E13E5E" w:rsidTr="00672339">
        <w:trPr>
          <w:trHeight w:val="437"/>
        </w:trPr>
        <w:tc>
          <w:tcPr>
            <w:tcW w:w="9180" w:type="dxa"/>
            <w:gridSpan w:val="2"/>
            <w:shd w:val="clear" w:color="auto" w:fill="auto"/>
            <w:vAlign w:val="center"/>
          </w:tcPr>
          <w:p w:rsidR="009C6657" w:rsidRPr="00E13E5E" w:rsidRDefault="009C6657" w:rsidP="00672339">
            <w:pPr>
              <w:jc w:val="center"/>
              <w:rPr>
                <w:rFonts w:cs="Arial"/>
                <w:b/>
                <w:bCs/>
                <w:sz w:val="16"/>
                <w:szCs w:val="16"/>
              </w:rPr>
            </w:pPr>
            <w:r w:rsidRPr="00E13E5E">
              <w:rPr>
                <w:rFonts w:cs="Arial"/>
                <w:b/>
                <w:bCs/>
                <w:sz w:val="16"/>
                <w:szCs w:val="16"/>
              </w:rPr>
              <w:t>Observacións</w:t>
            </w:r>
          </w:p>
        </w:tc>
      </w:tr>
      <w:tr w:rsidR="009C6657" w:rsidRPr="00E13E5E" w:rsidTr="00672339">
        <w:trPr>
          <w:trHeight w:val="274"/>
        </w:trPr>
        <w:tc>
          <w:tcPr>
            <w:tcW w:w="9180" w:type="dxa"/>
            <w:gridSpan w:val="2"/>
            <w:shd w:val="clear" w:color="auto" w:fill="auto"/>
            <w:vAlign w:val="center"/>
          </w:tcPr>
          <w:p w:rsidR="009C6657" w:rsidRPr="00E13E5E" w:rsidRDefault="009C6657" w:rsidP="00672339">
            <w:pPr>
              <w:jc w:val="both"/>
              <w:rPr>
                <w:rFonts w:cs="Arial"/>
                <w:b/>
                <w:bCs/>
                <w:sz w:val="16"/>
                <w:szCs w:val="16"/>
              </w:rPr>
            </w:pPr>
          </w:p>
        </w:tc>
      </w:tr>
      <w:tr w:rsidR="009C6657" w:rsidRPr="00E13E5E" w:rsidTr="00672339">
        <w:trPr>
          <w:trHeight w:val="437"/>
        </w:trPr>
        <w:tc>
          <w:tcPr>
            <w:tcW w:w="9180" w:type="dxa"/>
            <w:gridSpan w:val="2"/>
            <w:shd w:val="clear" w:color="auto" w:fill="auto"/>
            <w:vAlign w:val="center"/>
          </w:tcPr>
          <w:p w:rsidR="009C6657" w:rsidRPr="00E13E5E" w:rsidRDefault="009C6657" w:rsidP="00672339">
            <w:pPr>
              <w:jc w:val="center"/>
              <w:rPr>
                <w:rFonts w:cs="Arial"/>
                <w:b/>
                <w:bCs/>
                <w:sz w:val="16"/>
                <w:szCs w:val="16"/>
              </w:rPr>
            </w:pPr>
            <w:r w:rsidRPr="00E13E5E">
              <w:rPr>
                <w:rFonts w:cs="Arial"/>
                <w:b/>
                <w:bCs/>
                <w:sz w:val="16"/>
                <w:szCs w:val="16"/>
              </w:rPr>
              <w:t>Revisión/Valoración</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rsidR="009C6657" w:rsidRPr="00E13E5E" w:rsidRDefault="009C6657" w:rsidP="00672339">
            <w:pPr>
              <w:jc w:val="both"/>
              <w:rPr>
                <w:rFonts w:cs="Arial"/>
                <w:b/>
                <w:bCs/>
                <w:sz w:val="16"/>
                <w:szCs w:val="16"/>
              </w:rPr>
            </w:pPr>
            <w:r>
              <w:rPr>
                <w:rFonts w:cs="Arial"/>
                <w:b/>
                <w:bCs/>
                <w:sz w:val="16"/>
                <w:szCs w:val="16"/>
              </w:rPr>
              <w:t>Total</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rsidR="009C6657" w:rsidRPr="00E13E5E" w:rsidRDefault="009C6657" w:rsidP="00672339">
            <w:pPr>
              <w:jc w:val="both"/>
              <w:rPr>
                <w:rFonts w:cs="Arial"/>
                <w:b/>
                <w:bCs/>
                <w:sz w:val="16"/>
                <w:szCs w:val="16"/>
              </w:rPr>
            </w:pPr>
            <w:r>
              <w:rPr>
                <w:rFonts w:cs="Arial"/>
                <w:b/>
                <w:bCs/>
                <w:sz w:val="16"/>
                <w:szCs w:val="16"/>
              </w:rPr>
              <w:t>Coordinador</w:t>
            </w:r>
          </w:p>
        </w:tc>
      </w:tr>
      <w:tr w:rsidR="009C6657" w:rsidRPr="00E13E5E" w:rsidTr="00672339">
        <w:trPr>
          <w:trHeight w:val="680"/>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rsidR="009C6657" w:rsidRPr="00E13E5E" w:rsidRDefault="009C6657" w:rsidP="00672339">
            <w:pPr>
              <w:jc w:val="both"/>
              <w:rPr>
                <w:rFonts w:cs="Arial"/>
                <w:b/>
                <w:bCs/>
                <w:sz w:val="16"/>
                <w:szCs w:val="16"/>
              </w:rPr>
            </w:pPr>
            <w:r>
              <w:rPr>
                <w:rFonts w:cs="Arial"/>
                <w:b/>
                <w:bCs/>
                <w:sz w:val="16"/>
                <w:szCs w:val="16"/>
              </w:rPr>
              <w:t xml:space="preserve">A Facultade facilita todos os espazos e recursos para o desenvolvemento das actividades do programa, e contamos ademais coa colaboración de servizos centrais e de campus, especialmente da Biblioteca </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rsidR="009C6657" w:rsidRPr="00E13E5E" w:rsidRDefault="009C6657" w:rsidP="00672339">
            <w:pPr>
              <w:jc w:val="both"/>
              <w:rPr>
                <w:rFonts w:cs="Arial"/>
                <w:b/>
                <w:bCs/>
                <w:sz w:val="16"/>
                <w:szCs w:val="16"/>
              </w:rPr>
            </w:pPr>
            <w:r>
              <w:rPr>
                <w:rFonts w:cs="Arial"/>
                <w:b/>
                <w:bCs/>
                <w:sz w:val="16"/>
                <w:szCs w:val="16"/>
              </w:rPr>
              <w:t>Aceptable</w:t>
            </w:r>
          </w:p>
        </w:tc>
      </w:tr>
      <w:tr w:rsidR="009C6657" w:rsidRPr="00E13E5E" w:rsidTr="00672339">
        <w:trPr>
          <w:trHeight w:val="680"/>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rsidR="009C6657" w:rsidRPr="00E13E5E" w:rsidRDefault="009C6657" w:rsidP="00672339">
            <w:pPr>
              <w:jc w:val="both"/>
              <w:rPr>
                <w:rFonts w:cs="Arial"/>
                <w:b/>
                <w:bCs/>
                <w:sz w:val="16"/>
                <w:szCs w:val="16"/>
              </w:rPr>
            </w:pPr>
            <w:r>
              <w:rPr>
                <w:rFonts w:cs="Arial"/>
                <w:b/>
                <w:bCs/>
                <w:sz w:val="16"/>
                <w:szCs w:val="16"/>
              </w:rPr>
              <w:t>Adquirir cos nosos recursos, programas de análise cualitativa, que non facilita a Universidade</w:t>
            </w:r>
          </w:p>
        </w:tc>
      </w:tr>
    </w:tbl>
    <w:p w:rsidR="009C6657" w:rsidRDefault="009C6657" w:rsidP="009C6657"/>
    <w:p w:rsidR="009C6657" w:rsidRDefault="009C6657" w:rsidP="009C6657"/>
    <w:p w:rsidR="009C6657" w:rsidRDefault="009C6657" w:rsidP="009C6657"/>
    <w:p w:rsidR="009C6657" w:rsidRDefault="009C6657" w:rsidP="009C6657"/>
    <w:p w:rsidR="009C6657" w:rsidRDefault="009C6657" w:rsidP="009C6657"/>
    <w:p w:rsidR="009C6657" w:rsidRDefault="009C6657" w:rsidP="009C6657"/>
    <w:p w:rsidR="009C6657" w:rsidRDefault="009C6657" w:rsidP="009C6657"/>
    <w:p w:rsidR="009C6657" w:rsidRDefault="009C6657" w:rsidP="009C6657"/>
    <w:p w:rsidR="009C6657" w:rsidRDefault="009C6657" w:rsidP="009C6657"/>
    <w:p w:rsidR="009C6657" w:rsidRDefault="009C6657" w:rsidP="009C6657"/>
    <w:p w:rsidR="009C6657" w:rsidRDefault="009C6657" w:rsidP="009C6657"/>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9C6657" w:rsidRPr="00E13E5E" w:rsidTr="00672339">
        <w:trPr>
          <w:trHeight w:val="437"/>
        </w:trPr>
        <w:tc>
          <w:tcPr>
            <w:tcW w:w="9180" w:type="dxa"/>
            <w:gridSpan w:val="2"/>
            <w:shd w:val="clear" w:color="auto" w:fill="D5DCE4"/>
            <w:vAlign w:val="center"/>
          </w:tcPr>
          <w:p w:rsidR="009C6657" w:rsidRPr="00E13E5E" w:rsidRDefault="009C6657" w:rsidP="00672339">
            <w:pPr>
              <w:jc w:val="center"/>
              <w:rPr>
                <w:rFonts w:cs="Arial"/>
                <w:b/>
                <w:bCs/>
                <w:sz w:val="16"/>
                <w:szCs w:val="16"/>
              </w:rPr>
            </w:pPr>
            <w:r>
              <w:rPr>
                <w:rFonts w:cs="Arial"/>
                <w:b/>
                <w:sz w:val="18"/>
                <w:szCs w:val="18"/>
              </w:rPr>
              <w:t>CRITERIO 6</w:t>
            </w:r>
          </w:p>
        </w:tc>
      </w:tr>
      <w:tr w:rsidR="009C6657" w:rsidRPr="00E13E5E" w:rsidTr="00672339">
        <w:trPr>
          <w:trHeight w:val="527"/>
        </w:trPr>
        <w:tc>
          <w:tcPr>
            <w:tcW w:w="4035" w:type="dxa"/>
            <w:shd w:val="clear" w:color="auto" w:fill="D5DCE4"/>
            <w:vAlign w:val="center"/>
          </w:tcPr>
          <w:p w:rsidR="009C6657" w:rsidRPr="00E13E5E" w:rsidRDefault="009C6657" w:rsidP="00672339">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rsidR="009C6657" w:rsidRPr="006D0AF9" w:rsidRDefault="009C6657" w:rsidP="00672339">
            <w:pPr>
              <w:jc w:val="both"/>
              <w:rPr>
                <w:rFonts w:cs="Arial"/>
                <w:b/>
                <w:bCs/>
                <w:sz w:val="16"/>
                <w:szCs w:val="16"/>
              </w:rPr>
            </w:pPr>
            <w:r w:rsidRPr="006D0AF9">
              <w:rPr>
                <w:rFonts w:cs="Arial"/>
                <w:b/>
                <w:bCs/>
                <w:color w:val="auto"/>
                <w:sz w:val="16"/>
                <w:szCs w:val="16"/>
              </w:rPr>
              <w:t>Estímulo para a finalización de teses e publicación de resultados</w:t>
            </w:r>
          </w:p>
        </w:tc>
      </w:tr>
      <w:tr w:rsidR="009C6657" w:rsidRPr="00E13E5E" w:rsidTr="00672339">
        <w:trPr>
          <w:trHeight w:val="564"/>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rsidR="009C6657" w:rsidRPr="00A010A4" w:rsidRDefault="009C6657" w:rsidP="00672339">
            <w:pPr>
              <w:jc w:val="both"/>
              <w:rPr>
                <w:rFonts w:cs="Arial"/>
                <w:bCs/>
                <w:color w:val="auto"/>
                <w:sz w:val="16"/>
                <w:szCs w:val="16"/>
              </w:rPr>
            </w:pPr>
            <w:r>
              <w:rPr>
                <w:rFonts w:cs="Arial"/>
                <w:bCs/>
                <w:color w:val="auto"/>
                <w:sz w:val="16"/>
                <w:szCs w:val="16"/>
              </w:rPr>
              <w:t xml:space="preserve">O alumnado valora con puntuación baixa a orientación no tramo final de presentación da tese e non todos dan o paso de publicar en revistas de impacto </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rsidR="009C6657" w:rsidRPr="00A010A4" w:rsidRDefault="009C6657" w:rsidP="00672339">
            <w:pPr>
              <w:suppressAutoHyphens w:val="0"/>
              <w:ind w:left="360"/>
              <w:jc w:val="both"/>
              <w:rPr>
                <w:rFonts w:cs="Arial"/>
                <w:color w:val="auto"/>
                <w:sz w:val="16"/>
                <w:szCs w:val="16"/>
              </w:rPr>
            </w:pPr>
            <w:r>
              <w:rPr>
                <w:rFonts w:cs="Arial"/>
                <w:color w:val="auto"/>
                <w:sz w:val="16"/>
                <w:szCs w:val="16"/>
              </w:rPr>
              <w:t>Defensa das teses e publicación dos resultados</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rsidR="009C6657" w:rsidRPr="00A010A4" w:rsidRDefault="009C6657" w:rsidP="00672339">
            <w:pPr>
              <w:suppressAutoHyphens w:val="0"/>
              <w:ind w:left="360"/>
              <w:jc w:val="both"/>
              <w:rPr>
                <w:rFonts w:cs="Arial"/>
                <w:bCs/>
                <w:color w:val="auto"/>
                <w:sz w:val="16"/>
                <w:szCs w:val="16"/>
              </w:rPr>
            </w:pPr>
            <w:r w:rsidRPr="00A010A4">
              <w:rPr>
                <w:rFonts w:cs="Arial"/>
                <w:bCs/>
                <w:color w:val="auto"/>
                <w:sz w:val="16"/>
                <w:szCs w:val="16"/>
              </w:rPr>
              <w:t>Comisión académica e titores</w:t>
            </w:r>
          </w:p>
        </w:tc>
      </w:tr>
      <w:tr w:rsidR="009C6657" w:rsidRPr="00E13E5E" w:rsidTr="00672339">
        <w:trPr>
          <w:trHeight w:val="608"/>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rsidR="009C6657" w:rsidRPr="00A010A4" w:rsidRDefault="009C6657" w:rsidP="009C6657">
            <w:pPr>
              <w:pStyle w:val="Prrafodelista"/>
              <w:numPr>
                <w:ilvl w:val="0"/>
                <w:numId w:val="15"/>
              </w:numPr>
              <w:ind w:left="643"/>
              <w:jc w:val="both"/>
              <w:rPr>
                <w:rFonts w:cs="Arial"/>
                <w:bCs/>
                <w:color w:val="auto"/>
                <w:sz w:val="16"/>
                <w:szCs w:val="16"/>
              </w:rPr>
            </w:pPr>
            <w:r w:rsidRPr="00A010A4">
              <w:rPr>
                <w:rFonts w:cs="Arial"/>
                <w:bCs/>
                <w:color w:val="auto"/>
                <w:sz w:val="16"/>
                <w:szCs w:val="16"/>
              </w:rPr>
              <w:t>Conseguir que finalice as teses a maior parte dos doutorandos/as que finalizan o periodo establecido</w:t>
            </w:r>
          </w:p>
          <w:p w:rsidR="009C6657" w:rsidRPr="00A010A4" w:rsidRDefault="009C6657" w:rsidP="009C6657">
            <w:pPr>
              <w:pStyle w:val="Prrafodelista"/>
              <w:numPr>
                <w:ilvl w:val="0"/>
                <w:numId w:val="15"/>
              </w:numPr>
              <w:ind w:left="643"/>
              <w:jc w:val="both"/>
              <w:rPr>
                <w:rFonts w:cs="Arial"/>
                <w:bCs/>
                <w:color w:val="auto"/>
                <w:sz w:val="16"/>
                <w:szCs w:val="16"/>
              </w:rPr>
            </w:pPr>
            <w:r w:rsidRPr="00A010A4">
              <w:rPr>
                <w:rFonts w:cs="Arial"/>
                <w:bCs/>
                <w:color w:val="auto"/>
                <w:sz w:val="16"/>
                <w:szCs w:val="16"/>
              </w:rPr>
              <w:t>Axudar a que publiquen as investigacións polos procedementos mais axeitados</w:t>
            </w:r>
          </w:p>
        </w:tc>
      </w:tr>
      <w:tr w:rsidR="009C6657" w:rsidRPr="00E13E5E" w:rsidTr="00672339">
        <w:trPr>
          <w:trHeight w:val="560"/>
        </w:trPr>
        <w:tc>
          <w:tcPr>
            <w:tcW w:w="4035" w:type="dxa"/>
            <w:shd w:val="clear" w:color="auto" w:fill="auto"/>
            <w:vAlign w:val="center"/>
          </w:tcPr>
          <w:p w:rsidR="009C6657" w:rsidRPr="00E13E5E" w:rsidRDefault="009C6657" w:rsidP="00672339">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rsidR="009C6657" w:rsidRPr="00A010A4" w:rsidRDefault="009C6657" w:rsidP="009C6657">
            <w:pPr>
              <w:pStyle w:val="Prrafodelista"/>
              <w:numPr>
                <w:ilvl w:val="0"/>
                <w:numId w:val="15"/>
              </w:numPr>
              <w:ind w:left="389" w:hanging="389"/>
              <w:jc w:val="both"/>
              <w:rPr>
                <w:rFonts w:cs="Arial"/>
                <w:bCs/>
                <w:color w:val="auto"/>
                <w:sz w:val="16"/>
                <w:szCs w:val="16"/>
              </w:rPr>
            </w:pPr>
            <w:r w:rsidRPr="00A010A4">
              <w:rPr>
                <w:rFonts w:cs="Arial"/>
                <w:bCs/>
                <w:color w:val="auto"/>
                <w:sz w:val="16"/>
                <w:szCs w:val="16"/>
              </w:rPr>
              <w:t>Instar a directores/as e titores/as a que acompañen con maior intensidade o tramo final da redacción dos traballos</w:t>
            </w:r>
          </w:p>
          <w:p w:rsidR="009C6657" w:rsidRPr="00A010A4" w:rsidRDefault="009C6657" w:rsidP="009C6657">
            <w:pPr>
              <w:pStyle w:val="Prrafodelista"/>
              <w:numPr>
                <w:ilvl w:val="0"/>
                <w:numId w:val="15"/>
              </w:numPr>
              <w:ind w:left="389" w:hanging="389"/>
              <w:jc w:val="both"/>
              <w:rPr>
                <w:rFonts w:cs="Arial"/>
                <w:bCs/>
                <w:color w:val="auto"/>
                <w:sz w:val="16"/>
                <w:szCs w:val="16"/>
              </w:rPr>
            </w:pPr>
            <w:r w:rsidRPr="00A010A4">
              <w:rPr>
                <w:rFonts w:cs="Arial"/>
                <w:bCs/>
                <w:color w:val="auto"/>
                <w:sz w:val="16"/>
                <w:szCs w:val="16"/>
              </w:rPr>
              <w:t>Favorecer a publicación de resultados en obras conxuntas feitas polo propio programa</w:t>
            </w:r>
          </w:p>
          <w:p w:rsidR="009C6657" w:rsidRPr="00A010A4" w:rsidRDefault="009C6657" w:rsidP="009C6657">
            <w:pPr>
              <w:pStyle w:val="Prrafodelista"/>
              <w:numPr>
                <w:ilvl w:val="0"/>
                <w:numId w:val="15"/>
              </w:numPr>
              <w:ind w:left="389" w:hanging="389"/>
              <w:jc w:val="both"/>
              <w:rPr>
                <w:rFonts w:cs="Arial"/>
                <w:bCs/>
                <w:color w:val="auto"/>
                <w:sz w:val="16"/>
                <w:szCs w:val="16"/>
              </w:rPr>
            </w:pPr>
            <w:r w:rsidRPr="00A010A4">
              <w:rPr>
                <w:rFonts w:cs="Arial"/>
                <w:bCs/>
                <w:color w:val="auto"/>
                <w:sz w:val="16"/>
                <w:szCs w:val="16"/>
              </w:rPr>
              <w:t>Asesorar para publicar en soportes adecuados para a maior difusión posible dos traballos</w:t>
            </w:r>
          </w:p>
          <w:p w:rsidR="009C6657" w:rsidRPr="00A010A4" w:rsidRDefault="009C6657" w:rsidP="00672339">
            <w:pPr>
              <w:pStyle w:val="Prrafodelista"/>
              <w:jc w:val="both"/>
              <w:rPr>
                <w:rFonts w:cs="Arial"/>
                <w:bCs/>
                <w:color w:val="auto"/>
                <w:sz w:val="16"/>
                <w:szCs w:val="16"/>
              </w:rPr>
            </w:pP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rsidR="009C6657" w:rsidRPr="00A010A4" w:rsidRDefault="009C6657" w:rsidP="00672339">
            <w:pPr>
              <w:jc w:val="both"/>
              <w:rPr>
                <w:rFonts w:cs="Arial"/>
                <w:bCs/>
                <w:color w:val="auto"/>
                <w:sz w:val="16"/>
                <w:szCs w:val="16"/>
              </w:rPr>
            </w:pPr>
            <w:r w:rsidRPr="00A010A4">
              <w:rPr>
                <w:rFonts w:cs="Arial"/>
                <w:bCs/>
                <w:color w:val="auto"/>
                <w:sz w:val="16"/>
                <w:szCs w:val="16"/>
              </w:rPr>
              <w:t xml:space="preserve"> 2017-18</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rsidR="009C6657" w:rsidRPr="00A010A4" w:rsidRDefault="009C6657" w:rsidP="00672339">
            <w:pPr>
              <w:jc w:val="both"/>
              <w:rPr>
                <w:rFonts w:cs="Arial"/>
                <w:bCs/>
                <w:color w:val="auto"/>
                <w:sz w:val="16"/>
                <w:szCs w:val="16"/>
              </w:rPr>
            </w:pPr>
            <w:r w:rsidRPr="00A010A4">
              <w:rPr>
                <w:rFonts w:cs="Arial"/>
                <w:bCs/>
                <w:color w:val="auto"/>
                <w:sz w:val="16"/>
                <w:szCs w:val="16"/>
              </w:rPr>
              <w:t xml:space="preserve">Profesorado do programa </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rsidR="009C6657" w:rsidRPr="00A010A4" w:rsidRDefault="009C6657" w:rsidP="00672339">
            <w:pPr>
              <w:jc w:val="both"/>
              <w:rPr>
                <w:rFonts w:cs="Arial"/>
                <w:bCs/>
                <w:color w:val="auto"/>
                <w:sz w:val="16"/>
                <w:szCs w:val="16"/>
              </w:rPr>
            </w:pPr>
            <w:r w:rsidRPr="00A010A4">
              <w:rPr>
                <w:rFonts w:cs="Arial"/>
                <w:bCs/>
                <w:color w:val="auto"/>
                <w:sz w:val="16"/>
                <w:szCs w:val="16"/>
              </w:rPr>
              <w:t>Coordinador</w:t>
            </w:r>
          </w:p>
        </w:tc>
      </w:tr>
      <w:tr w:rsidR="009C6657" w:rsidRPr="00E13E5E" w:rsidTr="00672339">
        <w:trPr>
          <w:trHeight w:val="680"/>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 xml:space="preserve">Indicadores de execución </w:t>
            </w:r>
          </w:p>
        </w:tc>
        <w:tc>
          <w:tcPr>
            <w:tcW w:w="5145" w:type="dxa"/>
            <w:shd w:val="clear" w:color="auto" w:fill="auto"/>
            <w:vAlign w:val="center"/>
          </w:tcPr>
          <w:p w:rsidR="009C6657" w:rsidRPr="00A010A4" w:rsidRDefault="009C6657" w:rsidP="009C6657">
            <w:pPr>
              <w:pStyle w:val="Prrafodelista"/>
              <w:numPr>
                <w:ilvl w:val="0"/>
                <w:numId w:val="15"/>
              </w:numPr>
              <w:ind w:left="643"/>
              <w:jc w:val="both"/>
              <w:rPr>
                <w:rFonts w:cs="Arial"/>
                <w:bCs/>
                <w:color w:val="auto"/>
                <w:sz w:val="16"/>
                <w:szCs w:val="16"/>
              </w:rPr>
            </w:pPr>
            <w:r w:rsidRPr="00A010A4">
              <w:rPr>
                <w:rFonts w:cs="Arial"/>
                <w:bCs/>
                <w:color w:val="auto"/>
                <w:sz w:val="16"/>
                <w:szCs w:val="16"/>
              </w:rPr>
              <w:t>Superar as tasas de teses defendidas previstas na memoria verifica</w:t>
            </w:r>
          </w:p>
          <w:p w:rsidR="009C6657" w:rsidRPr="00A010A4" w:rsidRDefault="009C6657" w:rsidP="009C6657">
            <w:pPr>
              <w:pStyle w:val="Prrafodelista"/>
              <w:numPr>
                <w:ilvl w:val="0"/>
                <w:numId w:val="15"/>
              </w:numPr>
              <w:ind w:left="643"/>
              <w:jc w:val="both"/>
              <w:rPr>
                <w:rFonts w:cs="Arial"/>
                <w:bCs/>
                <w:color w:val="FF0000"/>
                <w:sz w:val="16"/>
                <w:szCs w:val="16"/>
              </w:rPr>
            </w:pPr>
            <w:r w:rsidRPr="00A010A4">
              <w:rPr>
                <w:rFonts w:cs="Arial"/>
                <w:bCs/>
                <w:color w:val="auto"/>
                <w:sz w:val="16"/>
                <w:szCs w:val="16"/>
              </w:rPr>
              <w:t>Acadar un número de publicacións satisfactorio, de alomenos dous traballos por tese.</w:t>
            </w:r>
          </w:p>
        </w:tc>
      </w:tr>
      <w:tr w:rsidR="009C6657" w:rsidRPr="00E13E5E" w:rsidTr="00672339">
        <w:trPr>
          <w:trHeight w:val="680"/>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lastRenderedPageBreak/>
              <w:t>Evidencias documentais e/ou rexistros que se presentan/presentarán para evidencias a súa implantación</w:t>
            </w:r>
          </w:p>
        </w:tc>
        <w:tc>
          <w:tcPr>
            <w:tcW w:w="5145" w:type="dxa"/>
            <w:shd w:val="clear" w:color="auto" w:fill="auto"/>
            <w:vAlign w:val="center"/>
          </w:tcPr>
          <w:p w:rsidR="009C6657" w:rsidRDefault="009C6657" w:rsidP="00672339">
            <w:pPr>
              <w:jc w:val="both"/>
              <w:rPr>
                <w:rFonts w:cs="Arial"/>
                <w:bCs/>
                <w:color w:val="auto"/>
                <w:sz w:val="16"/>
                <w:szCs w:val="16"/>
              </w:rPr>
            </w:pPr>
            <w:r w:rsidRPr="00302F3F">
              <w:rPr>
                <w:rFonts w:cs="Arial"/>
                <w:bCs/>
                <w:color w:val="auto"/>
                <w:sz w:val="16"/>
                <w:szCs w:val="16"/>
              </w:rPr>
              <w:t>Teses defendidas</w:t>
            </w:r>
          </w:p>
          <w:p w:rsidR="009C6657" w:rsidRPr="00302F3F" w:rsidRDefault="009C6657" w:rsidP="00672339">
            <w:pPr>
              <w:jc w:val="both"/>
              <w:rPr>
                <w:rFonts w:cs="Arial"/>
                <w:bCs/>
                <w:color w:val="auto"/>
                <w:sz w:val="16"/>
                <w:szCs w:val="16"/>
              </w:rPr>
            </w:pPr>
            <w:r>
              <w:rPr>
                <w:rFonts w:cs="Arial"/>
                <w:bCs/>
                <w:color w:val="auto"/>
                <w:sz w:val="16"/>
                <w:szCs w:val="16"/>
              </w:rPr>
              <w:t>Capitulos, libros e artigos publicados</w:t>
            </w:r>
          </w:p>
          <w:p w:rsidR="009C6657" w:rsidRPr="003B5409" w:rsidRDefault="009C6657" w:rsidP="00672339">
            <w:pPr>
              <w:jc w:val="both"/>
              <w:rPr>
                <w:rFonts w:cs="Arial"/>
                <w:bCs/>
                <w:color w:val="FF0000"/>
                <w:sz w:val="16"/>
                <w:szCs w:val="16"/>
              </w:rPr>
            </w:pPr>
          </w:p>
        </w:tc>
      </w:tr>
      <w:tr w:rsidR="009C6657" w:rsidRPr="00E13E5E" w:rsidTr="00672339">
        <w:trPr>
          <w:trHeight w:val="437"/>
        </w:trPr>
        <w:tc>
          <w:tcPr>
            <w:tcW w:w="9180" w:type="dxa"/>
            <w:gridSpan w:val="2"/>
            <w:shd w:val="clear" w:color="auto" w:fill="auto"/>
            <w:vAlign w:val="center"/>
          </w:tcPr>
          <w:p w:rsidR="009C6657" w:rsidRPr="00E13E5E" w:rsidRDefault="009C6657" w:rsidP="00672339">
            <w:pPr>
              <w:jc w:val="center"/>
              <w:rPr>
                <w:rFonts w:cs="Arial"/>
                <w:b/>
                <w:bCs/>
                <w:sz w:val="16"/>
                <w:szCs w:val="16"/>
              </w:rPr>
            </w:pPr>
            <w:r w:rsidRPr="00E13E5E">
              <w:rPr>
                <w:rFonts w:cs="Arial"/>
                <w:b/>
                <w:bCs/>
                <w:sz w:val="16"/>
                <w:szCs w:val="16"/>
              </w:rPr>
              <w:t>Observacións</w:t>
            </w:r>
          </w:p>
        </w:tc>
      </w:tr>
      <w:tr w:rsidR="009C6657" w:rsidRPr="00E13E5E" w:rsidTr="00672339">
        <w:trPr>
          <w:trHeight w:val="226"/>
        </w:trPr>
        <w:tc>
          <w:tcPr>
            <w:tcW w:w="9180" w:type="dxa"/>
            <w:gridSpan w:val="2"/>
            <w:shd w:val="clear" w:color="auto" w:fill="auto"/>
            <w:vAlign w:val="center"/>
          </w:tcPr>
          <w:p w:rsidR="009C6657" w:rsidRPr="00E13E5E" w:rsidRDefault="009C6657" w:rsidP="00672339">
            <w:pPr>
              <w:jc w:val="both"/>
              <w:rPr>
                <w:rFonts w:cs="Arial"/>
                <w:b/>
                <w:bCs/>
                <w:sz w:val="16"/>
                <w:szCs w:val="16"/>
              </w:rPr>
            </w:pPr>
          </w:p>
        </w:tc>
      </w:tr>
      <w:tr w:rsidR="009C6657" w:rsidRPr="00E13E5E" w:rsidTr="00672339">
        <w:trPr>
          <w:trHeight w:val="437"/>
        </w:trPr>
        <w:tc>
          <w:tcPr>
            <w:tcW w:w="9180" w:type="dxa"/>
            <w:gridSpan w:val="2"/>
            <w:shd w:val="clear" w:color="auto" w:fill="auto"/>
            <w:vAlign w:val="center"/>
          </w:tcPr>
          <w:p w:rsidR="009C6657" w:rsidRPr="00E13E5E" w:rsidRDefault="009C6657" w:rsidP="00672339">
            <w:pPr>
              <w:jc w:val="center"/>
              <w:rPr>
                <w:rFonts w:cs="Arial"/>
                <w:b/>
                <w:bCs/>
                <w:sz w:val="16"/>
                <w:szCs w:val="16"/>
              </w:rPr>
            </w:pPr>
            <w:r w:rsidRPr="00E13E5E">
              <w:rPr>
                <w:rFonts w:cs="Arial"/>
                <w:b/>
                <w:bCs/>
                <w:sz w:val="16"/>
                <w:szCs w:val="16"/>
              </w:rPr>
              <w:t>Revisión/Valoración</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rsidR="009C6657" w:rsidRPr="00E13E5E" w:rsidRDefault="006D0AF9" w:rsidP="00672339">
            <w:pPr>
              <w:jc w:val="both"/>
              <w:rPr>
                <w:rFonts w:cs="Arial"/>
                <w:b/>
                <w:bCs/>
                <w:sz w:val="16"/>
                <w:szCs w:val="16"/>
              </w:rPr>
            </w:pPr>
            <w:r>
              <w:rPr>
                <w:rFonts w:cs="Arial"/>
                <w:b/>
                <w:bCs/>
                <w:sz w:val="16"/>
                <w:szCs w:val="16"/>
              </w:rPr>
              <w:t>Parcial</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rsidR="009C6657" w:rsidRPr="00E13E5E" w:rsidRDefault="006D0AF9" w:rsidP="00672339">
            <w:pPr>
              <w:jc w:val="both"/>
              <w:rPr>
                <w:rFonts w:cs="Arial"/>
                <w:b/>
                <w:bCs/>
                <w:sz w:val="16"/>
                <w:szCs w:val="16"/>
              </w:rPr>
            </w:pPr>
            <w:r>
              <w:rPr>
                <w:rFonts w:cs="Arial"/>
                <w:b/>
                <w:bCs/>
                <w:sz w:val="16"/>
                <w:szCs w:val="16"/>
              </w:rPr>
              <w:t>Coordinador</w:t>
            </w:r>
          </w:p>
        </w:tc>
      </w:tr>
      <w:tr w:rsidR="009C6657" w:rsidRPr="00E13E5E" w:rsidTr="00672339">
        <w:trPr>
          <w:trHeight w:val="362"/>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rsidR="009C6657" w:rsidRPr="00E13E5E" w:rsidRDefault="006D0AF9" w:rsidP="00672339">
            <w:pPr>
              <w:jc w:val="both"/>
              <w:rPr>
                <w:rFonts w:cs="Arial"/>
                <w:b/>
                <w:bCs/>
                <w:sz w:val="16"/>
                <w:szCs w:val="16"/>
              </w:rPr>
            </w:pPr>
            <w:r>
              <w:rPr>
                <w:rFonts w:cs="Arial"/>
                <w:b/>
                <w:bCs/>
                <w:sz w:val="16"/>
                <w:szCs w:val="16"/>
              </w:rPr>
              <w:t>Número importante de teses defendidas, pero pode mellorarse a publicación dos resultados</w:t>
            </w:r>
          </w:p>
        </w:tc>
      </w:tr>
      <w:tr w:rsidR="009C6657" w:rsidRPr="00E13E5E" w:rsidTr="00672339">
        <w:trPr>
          <w:trHeight w:val="437"/>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rsidR="009C6657" w:rsidRPr="00E13E5E" w:rsidRDefault="006D0AF9" w:rsidP="00672339">
            <w:pPr>
              <w:jc w:val="both"/>
              <w:rPr>
                <w:rFonts w:cs="Arial"/>
                <w:b/>
                <w:bCs/>
                <w:sz w:val="16"/>
                <w:szCs w:val="16"/>
              </w:rPr>
            </w:pPr>
            <w:r>
              <w:rPr>
                <w:rFonts w:cs="Arial"/>
                <w:b/>
                <w:bCs/>
                <w:sz w:val="16"/>
                <w:szCs w:val="16"/>
              </w:rPr>
              <w:t>Aceptable</w:t>
            </w:r>
          </w:p>
        </w:tc>
      </w:tr>
      <w:tr w:rsidR="009C6657" w:rsidRPr="00E13E5E" w:rsidTr="00672339">
        <w:trPr>
          <w:trHeight w:val="680"/>
        </w:trPr>
        <w:tc>
          <w:tcPr>
            <w:tcW w:w="4035" w:type="dxa"/>
            <w:shd w:val="clear" w:color="auto" w:fill="auto"/>
            <w:vAlign w:val="center"/>
          </w:tcPr>
          <w:p w:rsidR="009C6657" w:rsidRPr="00E13E5E" w:rsidRDefault="009C6657" w:rsidP="00672339">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rsidR="009C6657" w:rsidRPr="00E13E5E" w:rsidRDefault="006D0AF9" w:rsidP="00672339">
            <w:pPr>
              <w:jc w:val="both"/>
              <w:rPr>
                <w:rFonts w:cs="Arial"/>
                <w:b/>
                <w:bCs/>
                <w:sz w:val="16"/>
                <w:szCs w:val="16"/>
              </w:rPr>
            </w:pPr>
            <w:r>
              <w:rPr>
                <w:rFonts w:cs="Arial"/>
                <w:b/>
                <w:bCs/>
                <w:sz w:val="16"/>
                <w:szCs w:val="16"/>
              </w:rPr>
              <w:t>Incentivar a publicación de artigos na maior parte das teses, e visibilizar resultados de transferencia daquelas que teñen unha aplicación mais práctica na realidade educativa</w:t>
            </w:r>
          </w:p>
        </w:tc>
      </w:tr>
    </w:tbl>
    <w:p w:rsidR="009C6657" w:rsidRDefault="009C6657" w:rsidP="009C6657"/>
    <w:p w:rsidR="009C6657" w:rsidRDefault="009C6657" w:rsidP="009C6657"/>
    <w:p w:rsidR="009C6657" w:rsidRDefault="009C6657" w:rsidP="009C6657"/>
    <w:p w:rsidR="003D27C2" w:rsidRDefault="003D27C2" w:rsidP="003D27C2">
      <w:pPr>
        <w:tabs>
          <w:tab w:val="left" w:pos="2010"/>
        </w:tabs>
        <w:rPr>
          <w:rFonts w:cs="Arial"/>
          <w:b/>
        </w:rPr>
      </w:pPr>
    </w:p>
    <w:p w:rsidR="003D27C2" w:rsidRDefault="003D27C2" w:rsidP="003D27C2">
      <w:pPr>
        <w:tabs>
          <w:tab w:val="left" w:pos="2010"/>
        </w:tabs>
        <w:rPr>
          <w:rFonts w:cs="Arial"/>
          <w:b/>
        </w:rPr>
      </w:pPr>
    </w:p>
    <w:p w:rsidR="003D27C2" w:rsidRDefault="003D27C2" w:rsidP="003D27C2">
      <w:pPr>
        <w:tabs>
          <w:tab w:val="left" w:pos="2010"/>
        </w:tabs>
        <w:rPr>
          <w:rFonts w:cs="Arial"/>
          <w:b/>
        </w:rPr>
      </w:pPr>
    </w:p>
    <w:p w:rsidR="003D27C2" w:rsidRDefault="003D27C2" w:rsidP="003D27C2"/>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Pr>
        <w:suppressAutoHyphens w:val="0"/>
        <w:rPr>
          <w:rFonts w:cs="Arial"/>
          <w:sz w:val="24"/>
          <w:szCs w:val="24"/>
          <w:u w:val="single"/>
        </w:rPr>
      </w:pPr>
      <w:r>
        <w:rPr>
          <w:rFonts w:cs="Arial"/>
          <w:sz w:val="24"/>
          <w:szCs w:val="24"/>
          <w:u w:val="single"/>
        </w:rPr>
        <w:t>Accións resultado do informe de avaliación da renovación da acreditación de ACSUG (se procede)</w:t>
      </w:r>
    </w:p>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 w:rsidR="00B91DF7" w:rsidRDefault="00B91DF7">
      <w:pPr>
        <w:suppressAutoHyphens w:val="0"/>
        <w:rPr>
          <w:rFonts w:cs="Arial"/>
          <w:sz w:val="24"/>
          <w:szCs w:val="24"/>
          <w:u w:val="single"/>
        </w:rPr>
      </w:pPr>
      <w:r>
        <w:rPr>
          <w:rFonts w:cs="Arial"/>
          <w:sz w:val="24"/>
          <w:szCs w:val="24"/>
          <w:u w:val="single"/>
        </w:rPr>
        <w:t>Accións adicionais resultado das análises deste informe de seguimento (se procede)</w:t>
      </w:r>
    </w:p>
    <w:p w:rsidR="00B91DF7" w:rsidRDefault="00B91DF7"/>
    <w:p w:rsidR="00B91DF7" w:rsidRDefault="00B91DF7"/>
    <w:sectPr w:rsidR="00B91DF7">
      <w:headerReference w:type="default" r:id="rId24"/>
      <w:footerReference w:type="default" r:id="rId25"/>
      <w:pgSz w:w="11906" w:h="16838"/>
      <w:pgMar w:top="1418" w:right="1134" w:bottom="1134" w:left="1559" w:header="709" w:footer="39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B5D" w:rsidRDefault="00887B5D">
      <w:r>
        <w:separator/>
      </w:r>
    </w:p>
  </w:endnote>
  <w:endnote w:type="continuationSeparator" w:id="0">
    <w:p w:rsidR="00887B5D" w:rsidRDefault="0088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jaVuSansCondensed">
    <w:altName w:val="Calibri"/>
    <w:charset w:val="00"/>
    <w:family w:val="auto"/>
    <w:pitch w:val="default"/>
    <w:sig w:usb0="00000003" w:usb1="00000000" w:usb2="00000000" w:usb3="00000000" w:csb0="00000001" w:csb1="00000000"/>
  </w:font>
  <w:font w:name="ITC New Baskerville Std">
    <w:altName w:val="Baskerville Old Face"/>
    <w:panose1 w:val="00000000000000000000"/>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7C2" w:rsidRDefault="003D27C2">
    <w:pPr>
      <w:pStyle w:val="Piedepgina"/>
      <w:rPr>
        <w:sz w:val="14"/>
        <w:szCs w:val="14"/>
      </w:rPr>
    </w:pPr>
    <w:r>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2"/>
      <w:gridCol w:w="4351"/>
    </w:tblGrid>
    <w:tr w:rsidR="003D27C2">
      <w:trPr>
        <w:trHeight w:val="1077"/>
      </w:trPr>
      <w:tc>
        <w:tcPr>
          <w:tcW w:w="5572" w:type="dxa"/>
          <w:tcBorders>
            <w:top w:val="single" w:sz="2" w:space="0" w:color="auto"/>
            <w:left w:val="nil"/>
            <w:bottom w:val="nil"/>
            <w:right w:val="nil"/>
          </w:tcBorders>
          <w:vAlign w:val="center"/>
        </w:tcPr>
        <w:p w:rsidR="003D27C2" w:rsidRDefault="003D27C2">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Pr>
              <w:rFonts w:ascii="ITC New Baskerville Std" w:eastAsia="Cambria" w:hAnsi="ITC New Baskerville Std"/>
              <w:noProof/>
              <w:color w:val="auto"/>
              <w:sz w:val="21"/>
              <w:szCs w:val="24"/>
              <w:lang w:val="en-US" w:eastAsia="en-US"/>
            </w:rPr>
            <w:drawing>
              <wp:inline distT="0" distB="0" distL="0" distR="0">
                <wp:extent cx="2218690" cy="389890"/>
                <wp:effectExtent l="0" t="0" r="0" b="0"/>
                <wp:docPr id="2"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8690" cy="389890"/>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rsidR="003D27C2" w:rsidRDefault="003D27C2">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Pr>
              <w:rFonts w:ascii="ITC New Baskerville Std" w:eastAsia="Cambria" w:hAnsi="ITC New Baskerville Std" w:cs="Arial"/>
              <w:color w:val="59178A"/>
              <w:sz w:val="22"/>
              <w:szCs w:val="22"/>
              <w:lang w:val="es-ES_tradnl" w:eastAsia="en-US"/>
            </w:rPr>
            <w:t>Área de Calidade</w:t>
          </w:r>
        </w:p>
      </w:tc>
    </w:tr>
  </w:tbl>
  <w:p w:rsidR="003D27C2" w:rsidRDefault="003D27C2">
    <w:pPr>
      <w:pStyle w:val="Piedepgina"/>
    </w:pPr>
    <w:r>
      <w:rPr>
        <w:sz w:val="14"/>
        <w:szCs w:val="14"/>
      </w:rPr>
      <w:tab/>
    </w:r>
    <w:r>
      <w:rPr>
        <w:sz w:val="16"/>
        <w:szCs w:val="16"/>
      </w:rPr>
      <w:t xml:space="preserve">Páxina </w:t>
    </w:r>
    <w:r>
      <w:rPr>
        <w:sz w:val="16"/>
        <w:szCs w:val="16"/>
      </w:rPr>
      <w:fldChar w:fldCharType="begin"/>
    </w:r>
    <w:r>
      <w:rPr>
        <w:sz w:val="16"/>
        <w:szCs w:val="16"/>
      </w:rPr>
      <w:instrText xml:space="preserve"> PAGE </w:instrText>
    </w:r>
    <w:r>
      <w:rPr>
        <w:sz w:val="16"/>
        <w:szCs w:val="16"/>
      </w:rPr>
      <w:fldChar w:fldCharType="separate"/>
    </w:r>
    <w:r w:rsidR="00B02FA4">
      <w:rPr>
        <w:noProof/>
        <w:sz w:val="16"/>
        <w:szCs w:val="16"/>
      </w:rPr>
      <w:t>33</w:t>
    </w:r>
    <w:r>
      <w:rPr>
        <w:sz w:val="16"/>
        <w:szCs w:val="16"/>
      </w:rPr>
      <w:fldChar w:fldCharType="end"/>
    </w:r>
    <w:r>
      <w:rPr>
        <w:sz w:val="16"/>
        <w:szCs w:val="16"/>
      </w:rPr>
      <w:t xml:space="preserve"> de </w:t>
    </w:r>
    <w:r>
      <w:rPr>
        <w:sz w:val="16"/>
        <w:szCs w:val="16"/>
      </w:rPr>
      <w:fldChar w:fldCharType="begin"/>
    </w:r>
    <w:r>
      <w:rPr>
        <w:sz w:val="16"/>
        <w:szCs w:val="16"/>
      </w:rPr>
      <w:instrText xml:space="preserve"> NUMPAGES </w:instrText>
    </w:r>
    <w:r>
      <w:rPr>
        <w:sz w:val="16"/>
        <w:szCs w:val="16"/>
      </w:rPr>
      <w:fldChar w:fldCharType="separate"/>
    </w:r>
    <w:r w:rsidR="00B02FA4">
      <w:rPr>
        <w:noProof/>
        <w:sz w:val="16"/>
        <w:szCs w:val="16"/>
      </w:rPr>
      <w:t>46</w:t>
    </w:r>
    <w:r>
      <w:rPr>
        <w:sz w:val="16"/>
        <w:szCs w:val="16"/>
      </w:rPr>
      <w:fldChar w:fldCharType="end"/>
    </w:r>
    <w:r>
      <w:rPr>
        <w:sz w:val="16"/>
        <w:szCs w:val="16"/>
        <w:lang w:eastAsia="gl-E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B5D" w:rsidRDefault="00887B5D">
      <w:r>
        <w:separator/>
      </w:r>
    </w:p>
  </w:footnote>
  <w:footnote w:type="continuationSeparator" w:id="0">
    <w:p w:rsidR="00887B5D" w:rsidRDefault="00887B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7C2" w:rsidRDefault="003D27C2">
    <w:pPr>
      <w:pStyle w:val="Encabezado"/>
    </w:pPr>
    <w:r>
      <w:rPr>
        <w:noProof/>
        <w:color w:val="auto"/>
        <w:lang w:val="en-US" w:eastAsia="en-US"/>
      </w:rPr>
      <w:drawing>
        <wp:inline distT="0" distB="0" distL="0" distR="0">
          <wp:extent cx="5486400" cy="302260"/>
          <wp:effectExtent l="0" t="0" r="0" b="0"/>
          <wp:docPr id="1"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486400" cy="30226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A1A8E"/>
    <w:multiLevelType w:val="multilevel"/>
    <w:tmpl w:val="0E2A1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146786"/>
    <w:multiLevelType w:val="multilevel"/>
    <w:tmpl w:val="181467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497ABA"/>
    <w:multiLevelType w:val="multilevel"/>
    <w:tmpl w:val="1E497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6E704F"/>
    <w:multiLevelType w:val="multilevel"/>
    <w:tmpl w:val="236E704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2C7779"/>
    <w:multiLevelType w:val="multilevel"/>
    <w:tmpl w:val="2B2C777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3F538D"/>
    <w:multiLevelType w:val="multilevel"/>
    <w:tmpl w:val="2B3F5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1A162C"/>
    <w:multiLevelType w:val="multilevel"/>
    <w:tmpl w:val="421A162C"/>
    <w:lvl w:ilvl="0">
      <w:numFmt w:val="bullet"/>
      <w:lvlText w:val="-"/>
      <w:lvlJc w:val="left"/>
      <w:pPr>
        <w:ind w:left="720" w:hanging="360"/>
      </w:pPr>
      <w:rPr>
        <w:rFonts w:ascii="Verdana" w:eastAsia="Times New Roman" w:hAnsi="Verdana" w:cs="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5C75EA"/>
    <w:multiLevelType w:val="multilevel"/>
    <w:tmpl w:val="465C7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B75387"/>
    <w:multiLevelType w:val="multilevel"/>
    <w:tmpl w:val="4CB753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7703340"/>
    <w:multiLevelType w:val="multilevel"/>
    <w:tmpl w:val="57703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CD6F1B"/>
    <w:multiLevelType w:val="multilevel"/>
    <w:tmpl w:val="58CD6F1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3367E7"/>
    <w:multiLevelType w:val="multilevel"/>
    <w:tmpl w:val="63336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717FB1"/>
    <w:multiLevelType w:val="multilevel"/>
    <w:tmpl w:val="65717F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787EDD"/>
    <w:multiLevelType w:val="multilevel"/>
    <w:tmpl w:val="6978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07116"/>
    <w:multiLevelType w:val="multilevel"/>
    <w:tmpl w:val="70107116"/>
    <w:lvl w:ilvl="0">
      <w:start w:val="1"/>
      <w:numFmt w:val="bullet"/>
      <w:lvlText w:val="-"/>
      <w:lvlJc w:val="left"/>
      <w:pPr>
        <w:ind w:left="720" w:hanging="360"/>
      </w:pPr>
      <w:rPr>
        <w:rFonts w:ascii="Verdana" w:eastAsia="Times New Roman" w:hAnsi="Verdan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B9465D"/>
    <w:multiLevelType w:val="hybridMultilevel"/>
    <w:tmpl w:val="41A6082E"/>
    <w:lvl w:ilvl="0" w:tplc="F9188F98">
      <w:start w:val="1"/>
      <w:numFmt w:val="bullet"/>
      <w:lvlText w:val="-"/>
      <w:lvlJc w:val="left"/>
      <w:pPr>
        <w:ind w:left="720" w:hanging="360"/>
      </w:pPr>
      <w:rPr>
        <w:rFonts w:ascii="Verdana" w:eastAsia="Times New Roman" w:hAnsi="Verdana"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6"/>
  </w:num>
  <w:num w:numId="4">
    <w:abstractNumId w:val="0"/>
  </w:num>
  <w:num w:numId="5">
    <w:abstractNumId w:val="8"/>
  </w:num>
  <w:num w:numId="6">
    <w:abstractNumId w:val="2"/>
  </w:num>
  <w:num w:numId="7">
    <w:abstractNumId w:val="5"/>
  </w:num>
  <w:num w:numId="8">
    <w:abstractNumId w:val="1"/>
  </w:num>
  <w:num w:numId="9">
    <w:abstractNumId w:val="7"/>
  </w:num>
  <w:num w:numId="10">
    <w:abstractNumId w:val="9"/>
  </w:num>
  <w:num w:numId="11">
    <w:abstractNumId w:val="10"/>
  </w:num>
  <w:num w:numId="12">
    <w:abstractNumId w:val="11"/>
  </w:num>
  <w:num w:numId="13">
    <w:abstractNumId w:val="4"/>
  </w:num>
  <w:num w:numId="14">
    <w:abstractNumId w:val="12"/>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defaultTabStop w:val="708"/>
  <w:hyphenationZone w:val="425"/>
  <w:characterSpacingControl w:val="doNotCompress"/>
  <w:footnotePr>
    <w:footnote w:id="-1"/>
    <w:footnote w:id="0"/>
  </w:footnotePr>
  <w:endnotePr>
    <w:endnote w:id="-1"/>
    <w:endnote w:id="0"/>
  </w:endnotePr>
  <w:compat>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611"/>
    <w:rsid w:val="0002051B"/>
    <w:rsid w:val="00020A6E"/>
    <w:rsid w:val="000372B1"/>
    <w:rsid w:val="00041839"/>
    <w:rsid w:val="0004389C"/>
    <w:rsid w:val="0005047E"/>
    <w:rsid w:val="0006637D"/>
    <w:rsid w:val="00070F33"/>
    <w:rsid w:val="00081667"/>
    <w:rsid w:val="000A791C"/>
    <w:rsid w:val="000B2EC1"/>
    <w:rsid w:val="000D233B"/>
    <w:rsid w:val="000E02C4"/>
    <w:rsid w:val="000F0517"/>
    <w:rsid w:val="000F7FC4"/>
    <w:rsid w:val="00103E69"/>
    <w:rsid w:val="00143E7B"/>
    <w:rsid w:val="00145925"/>
    <w:rsid w:val="001529EC"/>
    <w:rsid w:val="001569EC"/>
    <w:rsid w:val="001B1DBE"/>
    <w:rsid w:val="001D73B7"/>
    <w:rsid w:val="001E3C19"/>
    <w:rsid w:val="001E6CFF"/>
    <w:rsid w:val="002021B9"/>
    <w:rsid w:val="00206F3F"/>
    <w:rsid w:val="00207929"/>
    <w:rsid w:val="002277DB"/>
    <w:rsid w:val="00237E7D"/>
    <w:rsid w:val="0025110B"/>
    <w:rsid w:val="002521C7"/>
    <w:rsid w:val="0028280B"/>
    <w:rsid w:val="00285D82"/>
    <w:rsid w:val="00286E94"/>
    <w:rsid w:val="00296976"/>
    <w:rsid w:val="002A02B8"/>
    <w:rsid w:val="002A0737"/>
    <w:rsid w:val="002A4AC5"/>
    <w:rsid w:val="002A6A36"/>
    <w:rsid w:val="002B35DF"/>
    <w:rsid w:val="002B4FBE"/>
    <w:rsid w:val="002B6729"/>
    <w:rsid w:val="002E1611"/>
    <w:rsid w:val="002E7BEE"/>
    <w:rsid w:val="002F3F20"/>
    <w:rsid w:val="002F7B97"/>
    <w:rsid w:val="003262CF"/>
    <w:rsid w:val="0032773A"/>
    <w:rsid w:val="003317D6"/>
    <w:rsid w:val="00337296"/>
    <w:rsid w:val="00346093"/>
    <w:rsid w:val="00355EF6"/>
    <w:rsid w:val="003654D6"/>
    <w:rsid w:val="00381378"/>
    <w:rsid w:val="00382307"/>
    <w:rsid w:val="003A5A2B"/>
    <w:rsid w:val="003B3FB3"/>
    <w:rsid w:val="003C180F"/>
    <w:rsid w:val="003C67B1"/>
    <w:rsid w:val="003D27C2"/>
    <w:rsid w:val="003F4758"/>
    <w:rsid w:val="003F708B"/>
    <w:rsid w:val="004054A7"/>
    <w:rsid w:val="00407D57"/>
    <w:rsid w:val="0041596C"/>
    <w:rsid w:val="004228EC"/>
    <w:rsid w:val="00427BE5"/>
    <w:rsid w:val="004332FE"/>
    <w:rsid w:val="00435FC6"/>
    <w:rsid w:val="00456F35"/>
    <w:rsid w:val="004673CD"/>
    <w:rsid w:val="00475121"/>
    <w:rsid w:val="0048565D"/>
    <w:rsid w:val="004907A5"/>
    <w:rsid w:val="00495722"/>
    <w:rsid w:val="00497537"/>
    <w:rsid w:val="004A7051"/>
    <w:rsid w:val="004C6619"/>
    <w:rsid w:val="004D5E33"/>
    <w:rsid w:val="004E4556"/>
    <w:rsid w:val="004F65FA"/>
    <w:rsid w:val="0051333F"/>
    <w:rsid w:val="0051675E"/>
    <w:rsid w:val="00541DAB"/>
    <w:rsid w:val="00545A71"/>
    <w:rsid w:val="00555F1A"/>
    <w:rsid w:val="00585CEC"/>
    <w:rsid w:val="005B518D"/>
    <w:rsid w:val="005C4A34"/>
    <w:rsid w:val="005C4D38"/>
    <w:rsid w:val="005C78C2"/>
    <w:rsid w:val="005E3B4D"/>
    <w:rsid w:val="005E6AF5"/>
    <w:rsid w:val="005E7CA5"/>
    <w:rsid w:val="005F24CC"/>
    <w:rsid w:val="005F4EA1"/>
    <w:rsid w:val="005F7A25"/>
    <w:rsid w:val="00600C97"/>
    <w:rsid w:val="0060314D"/>
    <w:rsid w:val="0061311A"/>
    <w:rsid w:val="00613BF7"/>
    <w:rsid w:val="00632A4E"/>
    <w:rsid w:val="006602A5"/>
    <w:rsid w:val="00665073"/>
    <w:rsid w:val="00666489"/>
    <w:rsid w:val="006906EA"/>
    <w:rsid w:val="0069388E"/>
    <w:rsid w:val="006A2BEA"/>
    <w:rsid w:val="006B3CBE"/>
    <w:rsid w:val="006B4A28"/>
    <w:rsid w:val="006C17B0"/>
    <w:rsid w:val="006C357B"/>
    <w:rsid w:val="006D05C5"/>
    <w:rsid w:val="006D0AF9"/>
    <w:rsid w:val="006D61C6"/>
    <w:rsid w:val="006E105E"/>
    <w:rsid w:val="006E4D80"/>
    <w:rsid w:val="006E5E48"/>
    <w:rsid w:val="00705ADA"/>
    <w:rsid w:val="007212C8"/>
    <w:rsid w:val="00723472"/>
    <w:rsid w:val="00724F34"/>
    <w:rsid w:val="00726287"/>
    <w:rsid w:val="007339D7"/>
    <w:rsid w:val="007402A0"/>
    <w:rsid w:val="007737B3"/>
    <w:rsid w:val="007A7739"/>
    <w:rsid w:val="007B17EA"/>
    <w:rsid w:val="007B4C8C"/>
    <w:rsid w:val="007C0B72"/>
    <w:rsid w:val="007D21FC"/>
    <w:rsid w:val="00837BBF"/>
    <w:rsid w:val="00845188"/>
    <w:rsid w:val="00845681"/>
    <w:rsid w:val="00850C38"/>
    <w:rsid w:val="00851E82"/>
    <w:rsid w:val="008566DD"/>
    <w:rsid w:val="0087295C"/>
    <w:rsid w:val="008754F1"/>
    <w:rsid w:val="00882EB6"/>
    <w:rsid w:val="0088421D"/>
    <w:rsid w:val="00887B5D"/>
    <w:rsid w:val="00893AE3"/>
    <w:rsid w:val="008A1DAF"/>
    <w:rsid w:val="008A698A"/>
    <w:rsid w:val="008C565F"/>
    <w:rsid w:val="008C786C"/>
    <w:rsid w:val="008E7DB4"/>
    <w:rsid w:val="008F167D"/>
    <w:rsid w:val="008F330E"/>
    <w:rsid w:val="008F5B1D"/>
    <w:rsid w:val="00900BFB"/>
    <w:rsid w:val="00901DEC"/>
    <w:rsid w:val="00916ADC"/>
    <w:rsid w:val="0093593B"/>
    <w:rsid w:val="00935E84"/>
    <w:rsid w:val="009425F4"/>
    <w:rsid w:val="00953622"/>
    <w:rsid w:val="00956CDF"/>
    <w:rsid w:val="009A0B26"/>
    <w:rsid w:val="009A6802"/>
    <w:rsid w:val="009A7567"/>
    <w:rsid w:val="009C6657"/>
    <w:rsid w:val="009D5567"/>
    <w:rsid w:val="009E18D2"/>
    <w:rsid w:val="00A11793"/>
    <w:rsid w:val="00A1705B"/>
    <w:rsid w:val="00A27865"/>
    <w:rsid w:val="00A31AB3"/>
    <w:rsid w:val="00A31E86"/>
    <w:rsid w:val="00A37291"/>
    <w:rsid w:val="00A40219"/>
    <w:rsid w:val="00A43EF1"/>
    <w:rsid w:val="00A57564"/>
    <w:rsid w:val="00A57CC9"/>
    <w:rsid w:val="00A63121"/>
    <w:rsid w:val="00A75AD6"/>
    <w:rsid w:val="00AA0D2E"/>
    <w:rsid w:val="00AB1402"/>
    <w:rsid w:val="00AB1F6A"/>
    <w:rsid w:val="00AB45E0"/>
    <w:rsid w:val="00AB5070"/>
    <w:rsid w:val="00AC10EA"/>
    <w:rsid w:val="00AC2AC5"/>
    <w:rsid w:val="00AC3887"/>
    <w:rsid w:val="00AC5F76"/>
    <w:rsid w:val="00AD0D82"/>
    <w:rsid w:val="00AD67E7"/>
    <w:rsid w:val="00AD7FE5"/>
    <w:rsid w:val="00AE02C0"/>
    <w:rsid w:val="00AF7D9F"/>
    <w:rsid w:val="00B02FA4"/>
    <w:rsid w:val="00B0343F"/>
    <w:rsid w:val="00B03AA9"/>
    <w:rsid w:val="00B212F0"/>
    <w:rsid w:val="00B34334"/>
    <w:rsid w:val="00B4180B"/>
    <w:rsid w:val="00B46226"/>
    <w:rsid w:val="00B7132C"/>
    <w:rsid w:val="00B717C8"/>
    <w:rsid w:val="00B76DFD"/>
    <w:rsid w:val="00B91DF7"/>
    <w:rsid w:val="00BA1A6C"/>
    <w:rsid w:val="00BB3807"/>
    <w:rsid w:val="00BD17FB"/>
    <w:rsid w:val="00BD3F74"/>
    <w:rsid w:val="00BD4C0E"/>
    <w:rsid w:val="00BD76D2"/>
    <w:rsid w:val="00BF4707"/>
    <w:rsid w:val="00BF610D"/>
    <w:rsid w:val="00BF6272"/>
    <w:rsid w:val="00C20B17"/>
    <w:rsid w:val="00C24267"/>
    <w:rsid w:val="00C266BF"/>
    <w:rsid w:val="00C72666"/>
    <w:rsid w:val="00C83FCC"/>
    <w:rsid w:val="00C9035F"/>
    <w:rsid w:val="00C90DBB"/>
    <w:rsid w:val="00C91C7E"/>
    <w:rsid w:val="00CB41F7"/>
    <w:rsid w:val="00CD55A7"/>
    <w:rsid w:val="00CD774F"/>
    <w:rsid w:val="00CE2BD6"/>
    <w:rsid w:val="00D004A0"/>
    <w:rsid w:val="00D0246F"/>
    <w:rsid w:val="00D12B52"/>
    <w:rsid w:val="00D36802"/>
    <w:rsid w:val="00D515BA"/>
    <w:rsid w:val="00D70527"/>
    <w:rsid w:val="00D71842"/>
    <w:rsid w:val="00D77A03"/>
    <w:rsid w:val="00D847DE"/>
    <w:rsid w:val="00D85985"/>
    <w:rsid w:val="00DB7762"/>
    <w:rsid w:val="00DC4C29"/>
    <w:rsid w:val="00DD2685"/>
    <w:rsid w:val="00DF6CF9"/>
    <w:rsid w:val="00E008A5"/>
    <w:rsid w:val="00E15E2E"/>
    <w:rsid w:val="00E307BE"/>
    <w:rsid w:val="00E43A08"/>
    <w:rsid w:val="00E54B44"/>
    <w:rsid w:val="00E623BF"/>
    <w:rsid w:val="00E62F6A"/>
    <w:rsid w:val="00E6320E"/>
    <w:rsid w:val="00E754E1"/>
    <w:rsid w:val="00EB346A"/>
    <w:rsid w:val="00EB7C15"/>
    <w:rsid w:val="00EC6B3C"/>
    <w:rsid w:val="00EF2582"/>
    <w:rsid w:val="00EF6BD1"/>
    <w:rsid w:val="00F04A52"/>
    <w:rsid w:val="00F11E91"/>
    <w:rsid w:val="00F12C5C"/>
    <w:rsid w:val="00F21721"/>
    <w:rsid w:val="00F256E7"/>
    <w:rsid w:val="00F311E9"/>
    <w:rsid w:val="00F43B59"/>
    <w:rsid w:val="00F54903"/>
    <w:rsid w:val="00F5627C"/>
    <w:rsid w:val="00F71E8D"/>
    <w:rsid w:val="00F90A88"/>
    <w:rsid w:val="00F97E45"/>
    <w:rsid w:val="00FB2FF1"/>
    <w:rsid w:val="00FF4442"/>
    <w:rsid w:val="00FF523A"/>
    <w:rsid w:val="128B53BE"/>
    <w:rsid w:val="29CF10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9065C7"/>
  <w15:chartTrackingRefBased/>
  <w15:docId w15:val="{5123FADF-9809-4550-84FE-38560E9CB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Verdana" w:eastAsia="Times New Roman" w:hAnsi="Verdana"/>
      <w:color w:val="00000A"/>
      <w:lang w:val="gl-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unhideWhenUsed/>
    <w:rPr>
      <w:sz w:val="16"/>
      <w:szCs w:val="16"/>
    </w:rPr>
  </w:style>
  <w:style w:type="character" w:styleId="Hipervnculo">
    <w:name w:val="Hyperlink"/>
    <w:uiPriority w:val="99"/>
    <w:unhideWhenUsed/>
    <w:rPr>
      <w:color w:val="0563C1"/>
      <w:u w:val="single"/>
    </w:rPr>
  </w:style>
  <w:style w:type="character" w:styleId="Hipervnculovisitado">
    <w:name w:val="FollowedHyperlink"/>
    <w:uiPriority w:val="99"/>
    <w:unhideWhenUsed/>
    <w:rPr>
      <w:color w:val="954F72"/>
      <w:u w:val="single"/>
    </w:rPr>
  </w:style>
  <w:style w:type="paragraph" w:styleId="Textodeglobo">
    <w:name w:val="Balloon Text"/>
    <w:basedOn w:val="Normal"/>
    <w:link w:val="TextodegloboCar"/>
    <w:uiPriority w:val="99"/>
    <w:unhideWhenUsed/>
    <w:rPr>
      <w:rFonts w:ascii="Segoe UI" w:hAnsi="Segoe UI" w:cs="Segoe UI"/>
      <w:sz w:val="18"/>
      <w:szCs w:val="18"/>
    </w:rPr>
  </w:style>
  <w:style w:type="character" w:customStyle="1" w:styleId="TextodegloboCar">
    <w:name w:val="Texto de globo Car"/>
    <w:link w:val="Textodeglobo"/>
    <w:uiPriority w:val="99"/>
    <w:semiHidden/>
    <w:rPr>
      <w:rFonts w:ascii="Segoe UI" w:eastAsia="Times New Roman" w:hAnsi="Segoe UI" w:cs="Segoe UI"/>
      <w:color w:val="00000A"/>
      <w:sz w:val="18"/>
      <w:szCs w:val="18"/>
      <w:lang w:val="gl-ES" w:eastAsia="ar-SA"/>
    </w:rPr>
  </w:style>
  <w:style w:type="paragraph" w:styleId="Encabezado">
    <w:name w:val="header"/>
    <w:basedOn w:val="Normal"/>
    <w:link w:val="EncabezadoCar"/>
    <w:uiPriority w:val="99"/>
    <w:unhideWhenUsed/>
    <w:pPr>
      <w:tabs>
        <w:tab w:val="center" w:pos="4252"/>
        <w:tab w:val="right" w:pos="8504"/>
      </w:tabs>
    </w:pPr>
  </w:style>
  <w:style w:type="character" w:customStyle="1" w:styleId="EncabezadoCar">
    <w:name w:val="Encabezado Car"/>
    <w:link w:val="Encabezado"/>
    <w:uiPriority w:val="99"/>
    <w:rPr>
      <w:rFonts w:ascii="Verdana" w:eastAsia="Times New Roman" w:hAnsi="Verdana" w:cs="Times New Roman"/>
      <w:color w:val="00000A"/>
      <w:sz w:val="20"/>
      <w:szCs w:val="20"/>
      <w:lang w:val="gl-ES" w:eastAsia="ar-SA"/>
    </w:rPr>
  </w:style>
  <w:style w:type="paragraph" w:styleId="Piedepgina">
    <w:name w:val="footer"/>
    <w:basedOn w:val="Normal"/>
    <w:link w:val="PiedepginaCar"/>
    <w:uiPriority w:val="99"/>
    <w:unhideWhenUsed/>
    <w:pPr>
      <w:tabs>
        <w:tab w:val="center" w:pos="4252"/>
        <w:tab w:val="right" w:pos="8504"/>
      </w:tabs>
    </w:pPr>
  </w:style>
  <w:style w:type="character" w:customStyle="1" w:styleId="PiedepginaCar">
    <w:name w:val="Pie de página Car"/>
    <w:link w:val="Piedepgina"/>
    <w:uiPriority w:val="99"/>
    <w:rPr>
      <w:rFonts w:ascii="Verdana" w:eastAsia="Times New Roman" w:hAnsi="Verdana" w:cs="Times New Roman"/>
      <w:color w:val="00000A"/>
      <w:sz w:val="20"/>
      <w:szCs w:val="20"/>
      <w:lang w:val="gl-ES" w:eastAsia="ar-SA"/>
    </w:r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pPr>
      <w:ind w:left="720"/>
      <w:contextualSpacing/>
    </w:pPr>
  </w:style>
  <w:style w:type="paragraph" w:customStyle="1" w:styleId="Standard">
    <w:name w:val="Standard"/>
    <w:pPr>
      <w:suppressAutoHyphens/>
      <w:autoSpaceDN w:val="0"/>
      <w:textAlignment w:val="baseline"/>
    </w:pPr>
    <w:rPr>
      <w:rFonts w:ascii="Verdana" w:eastAsia="Times New Roman" w:hAnsi="Verdana"/>
      <w:color w:val="00000A"/>
      <w:kern w:val="3"/>
      <w:lang w:val="gl-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ix.uvigo.es/uv/web/transparencia/" TargetMode="External"/><Relationship Id="rId13" Type="http://schemas.openxmlformats.org/officeDocument/2006/relationships/hyperlink" Target="https://secretaria.uvigo.gal/uv/web/transparencia/" TargetMode="External"/><Relationship Id="rId18" Type="http://schemas.openxmlformats.org/officeDocument/2006/relationships/hyperlink" Target="http://educou.webs.uvigo.e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uvigo.gal/estudar/organizacion-academica/eido-escola-internacional-doutoramento/calidade" TargetMode="External"/><Relationship Id="rId7" Type="http://schemas.openxmlformats.org/officeDocument/2006/relationships/hyperlink" Target="https://www.uvigo.gal/estudar/organizacion-academica/eido-escola-internacional-doutoramento/calidade" TargetMode="External"/><Relationship Id="rId12" Type="http://schemas.openxmlformats.org/officeDocument/2006/relationships/hyperlink" Target="https://consellosocial.uvigo.gal/es/publicacion/estudo-sobre-insercion-laboral-das-persoas-tituladas-da-uvigo-en-estudos-de-doutoramento-1995-2020/" TargetMode="External"/><Relationship Id="rId17" Type="http://schemas.openxmlformats.org/officeDocument/2006/relationships/hyperlink" Target="https://www.uvigo.gal/es/estudiar/organizacion-academica/eido-escuela-internacional-doctorado"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onsellosocial.uvigo.gal/es/publicacion/estudo-sobre-insercion-laboral-das-persoas-tituladas-da-uvigo-en-estudos-de-doutoramento-1995-2020/" TargetMode="External"/><Relationship Id="rId20" Type="http://schemas.openxmlformats.org/officeDocument/2006/relationships/hyperlink" Target="https://www.uvigo.gal/estudar/organizacion-academica/eido-escola-internacional-doutoramento/calida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vigo.gal/estudar/organizacion-academica/eido-escola-internacional-doutoramento/calidade"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tv.uvigo.es/series/5ca1f0e68f4208961ec06285" TargetMode="External"/><Relationship Id="rId23" Type="http://schemas.openxmlformats.org/officeDocument/2006/relationships/hyperlink" Target="https://secretaria.uvigo.gal/uv/web/transparencia/grupo/show/5/28" TargetMode="External"/><Relationship Id="rId10" Type="http://schemas.openxmlformats.org/officeDocument/2006/relationships/hyperlink" Target="https://www.uvigo.gal/estudar/organizacion-academica/eido-escola-internacional-doutoramento/calidade" TargetMode="External"/><Relationship Id="rId19" Type="http://schemas.openxmlformats.org/officeDocument/2006/relationships/hyperlink" Target="https://www.uvigo.gal/estudar/organizacion-academica/eido-escola-internacional-doutoramento" TargetMode="External"/><Relationship Id="rId4" Type="http://schemas.openxmlformats.org/officeDocument/2006/relationships/webSettings" Target="webSettings.xml"/><Relationship Id="rId9" Type="http://schemas.openxmlformats.org/officeDocument/2006/relationships/hyperlink" Target="https://seix.uvigo.es/uv/web/transparencia/grupo/5" TargetMode="External"/><Relationship Id="rId14" Type="http://schemas.openxmlformats.org/officeDocument/2006/relationships/hyperlink" Target="https://tv.uvigo.es/video/5d795e7e1e19c060253b4399?track_id=5d7b83d11e19c06794694cb2" TargetMode="External"/><Relationship Id="rId22" Type="http://schemas.openxmlformats.org/officeDocument/2006/relationships/hyperlink" Target="https://secretaria.uvigo.gal/enquisas/index.php/admin/authentication/sa/login"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15795</Words>
  <Characters>90033</Characters>
  <Application>Microsoft Office Word</Application>
  <DocSecurity>0</DocSecurity>
  <Lines>750</Lines>
  <Paragraphs>211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105617</CharactersWithSpaces>
  <SharedDoc>false</SharedDoc>
  <HLinks>
    <vt:vector size="90" baseType="variant">
      <vt:variant>
        <vt:i4>655360</vt:i4>
      </vt:variant>
      <vt:variant>
        <vt:i4>42</vt:i4>
      </vt:variant>
      <vt:variant>
        <vt:i4>0</vt:i4>
      </vt:variant>
      <vt:variant>
        <vt:i4>5</vt:i4>
      </vt:variant>
      <vt:variant>
        <vt:lpwstr>https://secretaria.uvigo.gal/uv/web/transparencia/grupo/show/5/28</vt:lpwstr>
      </vt:variant>
      <vt:variant>
        <vt:lpwstr/>
      </vt:variant>
      <vt:variant>
        <vt:i4>4980823</vt:i4>
      </vt:variant>
      <vt:variant>
        <vt:i4>39</vt:i4>
      </vt:variant>
      <vt:variant>
        <vt:i4>0</vt:i4>
      </vt:variant>
      <vt:variant>
        <vt:i4>5</vt:i4>
      </vt:variant>
      <vt:variant>
        <vt:lpwstr>https://secretaria.uvigo.gal/enquisas/index.php/admin/authentication/sa/login</vt:lpwstr>
      </vt:variant>
      <vt:variant>
        <vt:lpwstr/>
      </vt:variant>
      <vt:variant>
        <vt:i4>1638474</vt:i4>
      </vt:variant>
      <vt:variant>
        <vt:i4>36</vt:i4>
      </vt:variant>
      <vt:variant>
        <vt:i4>0</vt:i4>
      </vt:variant>
      <vt:variant>
        <vt:i4>5</vt:i4>
      </vt:variant>
      <vt:variant>
        <vt:lpwstr>https://www.uvigo.gal/estudar/organizacion-academica/eido-escola-internacional-doutoramento/calidade</vt:lpwstr>
      </vt:variant>
      <vt:variant>
        <vt:lpwstr/>
      </vt:variant>
      <vt:variant>
        <vt:i4>1638474</vt:i4>
      </vt:variant>
      <vt:variant>
        <vt:i4>33</vt:i4>
      </vt:variant>
      <vt:variant>
        <vt:i4>0</vt:i4>
      </vt:variant>
      <vt:variant>
        <vt:i4>5</vt:i4>
      </vt:variant>
      <vt:variant>
        <vt:lpwstr>https://www.uvigo.gal/estudar/organizacion-academica/eido-escola-internacional-doutoramento/calidade</vt:lpwstr>
      </vt:variant>
      <vt:variant>
        <vt:lpwstr/>
      </vt:variant>
      <vt:variant>
        <vt:i4>3801130</vt:i4>
      </vt:variant>
      <vt:variant>
        <vt:i4>30</vt:i4>
      </vt:variant>
      <vt:variant>
        <vt:i4>0</vt:i4>
      </vt:variant>
      <vt:variant>
        <vt:i4>5</vt:i4>
      </vt:variant>
      <vt:variant>
        <vt:lpwstr>https://www.uvigo.gal/estudar/organizacion-academica/eido-escola-internacional-doutoramento</vt:lpwstr>
      </vt:variant>
      <vt:variant>
        <vt:lpwstr/>
      </vt:variant>
      <vt:variant>
        <vt:i4>7012471</vt:i4>
      </vt:variant>
      <vt:variant>
        <vt:i4>27</vt:i4>
      </vt:variant>
      <vt:variant>
        <vt:i4>0</vt:i4>
      </vt:variant>
      <vt:variant>
        <vt:i4>5</vt:i4>
      </vt:variant>
      <vt:variant>
        <vt:lpwstr>https://consellosocial.uvigo.gal/es/publicacion/estudo-sobre-insercion-laboral-das-persoas-tituladas-da-uvigo-en-estudos-de-doutoramento-1995-2020/</vt:lpwstr>
      </vt:variant>
      <vt:variant>
        <vt:lpwstr/>
      </vt:variant>
      <vt:variant>
        <vt:i4>3080308</vt:i4>
      </vt:variant>
      <vt:variant>
        <vt:i4>24</vt:i4>
      </vt:variant>
      <vt:variant>
        <vt:i4>0</vt:i4>
      </vt:variant>
      <vt:variant>
        <vt:i4>5</vt:i4>
      </vt:variant>
      <vt:variant>
        <vt:lpwstr>https://tv.uvigo.es/series/5ca1f0e68f4208961ec06285</vt:lpwstr>
      </vt:variant>
      <vt:variant>
        <vt:lpwstr/>
      </vt:variant>
      <vt:variant>
        <vt:i4>524341</vt:i4>
      </vt:variant>
      <vt:variant>
        <vt:i4>21</vt:i4>
      </vt:variant>
      <vt:variant>
        <vt:i4>0</vt:i4>
      </vt:variant>
      <vt:variant>
        <vt:i4>5</vt:i4>
      </vt:variant>
      <vt:variant>
        <vt:lpwstr>https://tv.uvigo.es/video/5d795e7e1e19c060253b4399?track_id=5d7b83d11e19c06794694cb2</vt:lpwstr>
      </vt:variant>
      <vt:variant>
        <vt:lpwstr/>
      </vt:variant>
      <vt:variant>
        <vt:i4>4128865</vt:i4>
      </vt:variant>
      <vt:variant>
        <vt:i4>18</vt:i4>
      </vt:variant>
      <vt:variant>
        <vt:i4>0</vt:i4>
      </vt:variant>
      <vt:variant>
        <vt:i4>5</vt:i4>
      </vt:variant>
      <vt:variant>
        <vt:lpwstr>https://secretaria.uvigo.gal/uv/web/transparencia/</vt:lpwstr>
      </vt:variant>
      <vt:variant>
        <vt:lpwstr/>
      </vt:variant>
      <vt:variant>
        <vt:i4>7012471</vt:i4>
      </vt:variant>
      <vt:variant>
        <vt:i4>15</vt:i4>
      </vt:variant>
      <vt:variant>
        <vt:i4>0</vt:i4>
      </vt:variant>
      <vt:variant>
        <vt:i4>5</vt:i4>
      </vt:variant>
      <vt:variant>
        <vt:lpwstr>https://consellosocial.uvigo.gal/es/publicacion/estudo-sobre-insercion-laboral-das-persoas-tituladas-da-uvigo-en-estudos-de-doutoramento-1995-2020/</vt:lpwstr>
      </vt:variant>
      <vt:variant>
        <vt:lpwstr/>
      </vt:variant>
      <vt:variant>
        <vt:i4>1638474</vt:i4>
      </vt:variant>
      <vt:variant>
        <vt:i4>12</vt:i4>
      </vt:variant>
      <vt:variant>
        <vt:i4>0</vt:i4>
      </vt:variant>
      <vt:variant>
        <vt:i4>5</vt:i4>
      </vt:variant>
      <vt:variant>
        <vt:lpwstr>https://www.uvigo.gal/estudar/organizacion-academica/eido-escola-internacional-doutoramento/calidade</vt:lpwstr>
      </vt:variant>
      <vt:variant>
        <vt:lpwstr/>
      </vt:variant>
      <vt:variant>
        <vt:i4>1638474</vt:i4>
      </vt:variant>
      <vt:variant>
        <vt:i4>9</vt:i4>
      </vt:variant>
      <vt:variant>
        <vt:i4>0</vt:i4>
      </vt:variant>
      <vt:variant>
        <vt:i4>5</vt:i4>
      </vt:variant>
      <vt:variant>
        <vt:lpwstr>https://www.uvigo.gal/estudar/organizacion-academica/eido-escola-internacional-doutoramento/calidade</vt:lpwstr>
      </vt:variant>
      <vt:variant>
        <vt:lpwstr/>
      </vt:variant>
      <vt:variant>
        <vt:i4>8257587</vt:i4>
      </vt:variant>
      <vt:variant>
        <vt:i4>6</vt:i4>
      </vt:variant>
      <vt:variant>
        <vt:i4>0</vt:i4>
      </vt:variant>
      <vt:variant>
        <vt:i4>5</vt:i4>
      </vt:variant>
      <vt:variant>
        <vt:lpwstr>https://seix.uvigo.es/uv/web/transparencia/grupo/5</vt:lpwstr>
      </vt:variant>
      <vt:variant>
        <vt:lpwstr/>
      </vt:variant>
      <vt:variant>
        <vt:i4>3538993</vt:i4>
      </vt:variant>
      <vt:variant>
        <vt:i4>3</vt:i4>
      </vt:variant>
      <vt:variant>
        <vt:i4>0</vt:i4>
      </vt:variant>
      <vt:variant>
        <vt:i4>5</vt:i4>
      </vt:variant>
      <vt:variant>
        <vt:lpwstr>https://seix.uvigo.es/uv/web/transparencia/</vt:lpwstr>
      </vt:variant>
      <vt:variant>
        <vt:lpwstr/>
      </vt:variant>
      <vt:variant>
        <vt:i4>1638474</vt:i4>
      </vt:variant>
      <vt:variant>
        <vt:i4>0</vt:i4>
      </vt:variant>
      <vt:variant>
        <vt:i4>0</vt:i4>
      </vt:variant>
      <vt:variant>
        <vt:i4>5</vt:i4>
      </vt:variant>
      <vt:variant>
        <vt:lpwstr>https://www.uvigo.gal/estudar/organizacion-academica/eido-escola-internacional-doutoramento/calidade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calidad21</dc:creator>
  <cp:keywords/>
  <cp:lastModifiedBy>Xose Manuel</cp:lastModifiedBy>
  <cp:revision>2</cp:revision>
  <dcterms:created xsi:type="dcterms:W3CDTF">2024-06-11T09:21:00Z</dcterms:created>
  <dcterms:modified xsi:type="dcterms:W3CDTF">2024-06-11T09:21:00Z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3082-12.2.0.16909</vt:lpwstr>
  </property>
  <property fmtid="{D5CDD505-2E9C-101B-9397-08002B2CF9AE}" pid="3" name="ICV">
    <vt:lpwstr>A5ED1442168B4CE3A5EF01633AADBA16_13</vt:lpwstr>
  </property>
</Properties>
</file>